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3B31" w:rsidRDefault="002A08CD">
      <w:pPr>
        <w:kinsoku w:val="0"/>
        <w:overflowPunct w:val="0"/>
        <w:autoSpaceDE/>
        <w:autoSpaceDN/>
        <w:adjustRightInd/>
        <w:spacing w:line="274" w:lineRule="exact"/>
        <w:ind w:left="72"/>
        <w:jc w:val="center"/>
        <w:textAlignment w:val="baseline"/>
        <w:rPr>
          <w:b/>
          <w:bCs/>
          <w:spacing w:val="8"/>
          <w:sz w:val="23"/>
          <w:szCs w:val="23"/>
          <w:lang w:val="es-ES" w:eastAsia="es-ES"/>
        </w:rPr>
      </w:pPr>
      <w:proofErr w:type="gramStart"/>
      <w:r>
        <w:rPr>
          <w:b/>
          <w:bCs/>
          <w:spacing w:val="8"/>
          <w:sz w:val="23"/>
          <w:szCs w:val="23"/>
          <w:lang w:val="es-ES" w:eastAsia="es-ES"/>
        </w:rPr>
        <w:t>RESOLUCIÓN N.</w:t>
      </w:r>
      <w:proofErr w:type="gramEnd"/>
      <w:r>
        <w:rPr>
          <w:b/>
          <w:bCs/>
          <w:spacing w:val="8"/>
          <w:sz w:val="23"/>
          <w:szCs w:val="23"/>
          <w:lang w:val="es-ES" w:eastAsia="es-ES"/>
        </w:rPr>
        <w:t xml:space="preserve"> </w:t>
      </w:r>
      <w:proofErr w:type="spellStart"/>
      <w:r>
        <w:rPr>
          <w:b/>
          <w:bCs/>
          <w:spacing w:val="8"/>
          <w:sz w:val="23"/>
          <w:szCs w:val="23"/>
          <w:lang w:val="es-ES" w:eastAsia="es-ES"/>
        </w:rPr>
        <w:t>TAT</w:t>
      </w:r>
      <w:proofErr w:type="spellEnd"/>
      <w:r>
        <w:rPr>
          <w:b/>
          <w:bCs/>
          <w:spacing w:val="8"/>
          <w:sz w:val="23"/>
          <w:szCs w:val="23"/>
          <w:lang w:val="es-ES" w:eastAsia="es-ES"/>
        </w:rPr>
        <w:t>-3329-2017</w:t>
      </w:r>
    </w:p>
    <w:p w:rsidR="009E3B31" w:rsidRDefault="002A08CD">
      <w:pPr>
        <w:kinsoku w:val="0"/>
        <w:overflowPunct w:val="0"/>
        <w:autoSpaceDE/>
        <w:autoSpaceDN/>
        <w:adjustRightInd/>
        <w:spacing w:before="332" w:line="313" w:lineRule="exact"/>
        <w:ind w:left="72"/>
        <w:jc w:val="both"/>
        <w:textAlignment w:val="baseline"/>
        <w:rPr>
          <w:sz w:val="23"/>
          <w:szCs w:val="23"/>
          <w:lang w:val="es-ES" w:eastAsia="es-ES"/>
        </w:rPr>
      </w:pPr>
      <w:r>
        <w:rPr>
          <w:b/>
          <w:bCs/>
          <w:sz w:val="23"/>
          <w:szCs w:val="23"/>
          <w:lang w:val="es-ES" w:eastAsia="es-ES"/>
        </w:rPr>
        <w:t xml:space="preserve">TRIBUNAL ADMINISTRATIVO DE TRANSPORTE. </w:t>
      </w:r>
      <w:r>
        <w:rPr>
          <w:sz w:val="23"/>
          <w:szCs w:val="23"/>
          <w:lang w:val="es-ES" w:eastAsia="es-ES"/>
        </w:rPr>
        <w:t>Curridabat, a las diez horas veinte minutos del treinta y uno de octubre del dos mil diecisiete. -</w:t>
      </w:r>
    </w:p>
    <w:p w:rsidR="009E3B31" w:rsidRDefault="002A08CD">
      <w:pPr>
        <w:kinsoku w:val="0"/>
        <w:overflowPunct w:val="0"/>
        <w:autoSpaceDE/>
        <w:autoSpaceDN/>
        <w:adjustRightInd/>
        <w:spacing w:before="337" w:line="313" w:lineRule="exact"/>
        <w:ind w:left="72"/>
        <w:jc w:val="both"/>
        <w:textAlignment w:val="baseline"/>
        <w:rPr>
          <w:b/>
          <w:bCs/>
          <w:sz w:val="23"/>
          <w:szCs w:val="23"/>
          <w:lang w:val="es-ES" w:eastAsia="es-ES"/>
        </w:rPr>
      </w:pPr>
      <w:r>
        <w:rPr>
          <w:sz w:val="23"/>
          <w:szCs w:val="23"/>
          <w:lang w:val="es-ES" w:eastAsia="es-ES"/>
        </w:rPr>
        <w:t xml:space="preserve">Se conoce </w:t>
      </w:r>
      <w:r w:rsidRPr="00C90F90">
        <w:rPr>
          <w:b/>
          <w:sz w:val="23"/>
          <w:szCs w:val="23"/>
          <w:lang w:val="es-ES" w:eastAsia="es-ES"/>
        </w:rPr>
        <w:t xml:space="preserve">RECURSO DE APELACIÓN EN SUBSIDIO E INCIDENTES DE NULIDAD ABSOLUTA Y SUSPENSIÓN DE LOS EFECTOS DEL ACTO IMPUGNADO, </w:t>
      </w:r>
      <w:r w:rsidRPr="00C90F90">
        <w:rPr>
          <w:sz w:val="23"/>
          <w:szCs w:val="23"/>
          <w:lang w:val="es-ES" w:eastAsia="es-ES"/>
        </w:rPr>
        <w:t>interpuesto por</w:t>
      </w:r>
      <w:r w:rsidRPr="00C90F90">
        <w:rPr>
          <w:b/>
          <w:sz w:val="23"/>
          <w:szCs w:val="23"/>
          <w:lang w:val="es-ES" w:eastAsia="es-ES"/>
        </w:rPr>
        <w:t xml:space="preserve"> </w:t>
      </w:r>
      <w:proofErr w:type="spellStart"/>
      <w:r w:rsidRPr="00C90F90">
        <w:rPr>
          <w:b/>
          <w:sz w:val="23"/>
          <w:szCs w:val="23"/>
          <w:lang w:val="es-ES" w:eastAsia="es-ES"/>
        </w:rPr>
        <w:t>W</w:t>
      </w:r>
      <w:r w:rsidR="00C90F90">
        <w:rPr>
          <w:b/>
          <w:sz w:val="23"/>
          <w:szCs w:val="23"/>
          <w:lang w:val="es-ES" w:eastAsia="es-ES"/>
        </w:rPr>
        <w:t>.J.G.U</w:t>
      </w:r>
      <w:proofErr w:type="spellEnd"/>
      <w:r w:rsidR="00C90F90">
        <w:rPr>
          <w:b/>
          <w:sz w:val="23"/>
          <w:szCs w:val="23"/>
          <w:lang w:val="es-ES" w:eastAsia="es-ES"/>
        </w:rPr>
        <w:t>.</w:t>
      </w:r>
      <w:r>
        <w:rPr>
          <w:sz w:val="23"/>
          <w:szCs w:val="23"/>
          <w:lang w:val="es-ES" w:eastAsia="es-ES"/>
        </w:rPr>
        <w:t xml:space="preserve">, cédula de identidad número </w:t>
      </w:r>
      <w:r w:rsidR="00C90F90">
        <w:rPr>
          <w:sz w:val="23"/>
          <w:szCs w:val="23"/>
          <w:lang w:val="es-ES" w:eastAsia="es-ES"/>
        </w:rPr>
        <w:t>…</w:t>
      </w:r>
      <w:r>
        <w:rPr>
          <w:sz w:val="23"/>
          <w:szCs w:val="23"/>
          <w:lang w:val="es-ES" w:eastAsia="es-ES"/>
        </w:rPr>
        <w:t xml:space="preserve">, en contra del </w:t>
      </w:r>
      <w:r>
        <w:rPr>
          <w:b/>
          <w:bCs/>
          <w:sz w:val="23"/>
          <w:szCs w:val="23"/>
          <w:lang w:val="es-ES" w:eastAsia="es-ES"/>
        </w:rPr>
        <w:t xml:space="preserve">Artículo 7.2 de la Sesión Ordinaria 40-2016 del 18 de agosto del 2016, </w:t>
      </w:r>
      <w:r>
        <w:rPr>
          <w:sz w:val="23"/>
          <w:szCs w:val="23"/>
          <w:lang w:val="es-ES" w:eastAsia="es-ES"/>
        </w:rPr>
        <w:t xml:space="preserve">adoptado por la Junta Directiva del Consejo de Transporte Público, y tramitado en este Despacho bajo el </w:t>
      </w:r>
      <w:r>
        <w:rPr>
          <w:b/>
          <w:bCs/>
          <w:sz w:val="23"/>
          <w:szCs w:val="23"/>
          <w:lang w:val="es-ES" w:eastAsia="es-ES"/>
        </w:rPr>
        <w:t>Expediente Ad</w:t>
      </w:r>
      <w:bookmarkStart w:id="0" w:name="_GoBack"/>
      <w:bookmarkEnd w:id="0"/>
      <w:r>
        <w:rPr>
          <w:b/>
          <w:bCs/>
          <w:sz w:val="23"/>
          <w:szCs w:val="23"/>
          <w:lang w:val="es-ES" w:eastAsia="es-ES"/>
        </w:rPr>
        <w:t xml:space="preserve">ministrativo número </w:t>
      </w:r>
      <w:proofErr w:type="spellStart"/>
      <w:r>
        <w:rPr>
          <w:b/>
          <w:bCs/>
          <w:sz w:val="23"/>
          <w:szCs w:val="23"/>
          <w:lang w:val="es-ES" w:eastAsia="es-ES"/>
        </w:rPr>
        <w:t>TAT</w:t>
      </w:r>
      <w:proofErr w:type="spellEnd"/>
      <w:r>
        <w:rPr>
          <w:b/>
          <w:bCs/>
          <w:sz w:val="23"/>
          <w:szCs w:val="23"/>
          <w:lang w:val="es-ES" w:eastAsia="es-ES"/>
        </w:rPr>
        <w:t>-42-17.</w:t>
      </w:r>
    </w:p>
    <w:p w:rsidR="009E3B31" w:rsidRDefault="002A08CD">
      <w:pPr>
        <w:kinsoku w:val="0"/>
        <w:overflowPunct w:val="0"/>
        <w:autoSpaceDE/>
        <w:autoSpaceDN/>
        <w:adjustRightInd/>
        <w:spacing w:before="376" w:line="266" w:lineRule="exact"/>
        <w:ind w:left="72"/>
        <w:jc w:val="center"/>
        <w:textAlignment w:val="baseline"/>
        <w:rPr>
          <w:b/>
          <w:bCs/>
          <w:spacing w:val="7"/>
          <w:sz w:val="23"/>
          <w:szCs w:val="23"/>
          <w:lang w:val="es-ES" w:eastAsia="es-ES"/>
        </w:rPr>
      </w:pPr>
      <w:r>
        <w:rPr>
          <w:b/>
          <w:bCs/>
          <w:spacing w:val="7"/>
          <w:sz w:val="23"/>
          <w:szCs w:val="23"/>
          <w:lang w:val="es-ES" w:eastAsia="es-ES"/>
        </w:rPr>
        <w:t>RESULTANDO</w:t>
      </w:r>
    </w:p>
    <w:p w:rsidR="009E3B31" w:rsidRDefault="002A08CD">
      <w:pPr>
        <w:kinsoku w:val="0"/>
        <w:overflowPunct w:val="0"/>
        <w:autoSpaceDE/>
        <w:autoSpaceDN/>
        <w:adjustRightInd/>
        <w:spacing w:before="369" w:line="313" w:lineRule="exact"/>
        <w:ind w:left="72"/>
        <w:jc w:val="both"/>
        <w:textAlignment w:val="baseline"/>
        <w:rPr>
          <w:spacing w:val="4"/>
          <w:sz w:val="23"/>
          <w:szCs w:val="23"/>
          <w:lang w:val="es-ES" w:eastAsia="es-ES"/>
        </w:rPr>
      </w:pPr>
      <w:r>
        <w:rPr>
          <w:b/>
          <w:bCs/>
          <w:spacing w:val="4"/>
          <w:sz w:val="23"/>
          <w:szCs w:val="23"/>
          <w:lang w:val="es-ES" w:eastAsia="es-ES"/>
        </w:rPr>
        <w:t xml:space="preserve">PRIMERO. - </w:t>
      </w:r>
      <w:r>
        <w:rPr>
          <w:spacing w:val="4"/>
          <w:sz w:val="23"/>
          <w:szCs w:val="23"/>
          <w:lang w:val="es-ES" w:eastAsia="es-ES"/>
        </w:rPr>
        <w:t xml:space="preserve">La Junta Directiva del Consejo de Transporte Público, en el </w:t>
      </w:r>
      <w:r>
        <w:rPr>
          <w:b/>
          <w:bCs/>
          <w:spacing w:val="4"/>
          <w:sz w:val="23"/>
          <w:szCs w:val="23"/>
          <w:lang w:val="es-ES" w:eastAsia="es-ES"/>
        </w:rPr>
        <w:t xml:space="preserve">Artículo 7.2 de la Sesión Ordinaria 40-2016 del 18 de agosto del 2016, </w:t>
      </w:r>
      <w:r>
        <w:rPr>
          <w:spacing w:val="4"/>
          <w:sz w:val="23"/>
          <w:szCs w:val="23"/>
          <w:lang w:val="es-ES" w:eastAsia="es-ES"/>
        </w:rPr>
        <w:t xml:space="preserve">conoce el oficio </w:t>
      </w:r>
      <w:r>
        <w:rPr>
          <w:b/>
          <w:bCs/>
          <w:spacing w:val="4"/>
          <w:sz w:val="23"/>
          <w:szCs w:val="23"/>
          <w:lang w:val="es-ES" w:eastAsia="es-ES"/>
        </w:rPr>
        <w:t xml:space="preserve">DE-2016-2135 </w:t>
      </w:r>
      <w:r>
        <w:rPr>
          <w:spacing w:val="4"/>
          <w:sz w:val="23"/>
          <w:szCs w:val="23"/>
          <w:lang w:val="es-ES" w:eastAsia="es-ES"/>
        </w:rPr>
        <w:t xml:space="preserve">del </w:t>
      </w:r>
      <w:r>
        <w:rPr>
          <w:b/>
          <w:bCs/>
          <w:spacing w:val="4"/>
          <w:sz w:val="23"/>
          <w:szCs w:val="23"/>
          <w:lang w:val="es-ES" w:eastAsia="es-ES"/>
        </w:rPr>
        <w:t xml:space="preserve">22 de julio de 2016, </w:t>
      </w:r>
      <w:r>
        <w:rPr>
          <w:spacing w:val="4"/>
          <w:sz w:val="23"/>
          <w:szCs w:val="23"/>
          <w:lang w:val="es-ES" w:eastAsia="es-ES"/>
        </w:rPr>
        <w:t xml:space="preserve">emitido por la Dirección Ejecutiva del Consejo, en el cual se informa que el señor </w:t>
      </w:r>
      <w:proofErr w:type="spellStart"/>
      <w:r w:rsidRPr="00C90F90">
        <w:rPr>
          <w:b/>
          <w:spacing w:val="4"/>
          <w:sz w:val="23"/>
          <w:szCs w:val="23"/>
          <w:lang w:val="es-ES" w:eastAsia="es-ES"/>
        </w:rPr>
        <w:t>W</w:t>
      </w:r>
      <w:r w:rsidR="00C90F90">
        <w:rPr>
          <w:b/>
          <w:spacing w:val="4"/>
          <w:sz w:val="23"/>
          <w:szCs w:val="23"/>
          <w:lang w:val="es-ES" w:eastAsia="es-ES"/>
        </w:rPr>
        <w:t>.J.G.U</w:t>
      </w:r>
      <w:proofErr w:type="spellEnd"/>
      <w:r w:rsidR="00C90F90">
        <w:rPr>
          <w:b/>
          <w:spacing w:val="4"/>
          <w:sz w:val="23"/>
          <w:szCs w:val="23"/>
          <w:lang w:val="es-ES" w:eastAsia="es-ES"/>
        </w:rPr>
        <w:t>.</w:t>
      </w:r>
      <w:r>
        <w:rPr>
          <w:spacing w:val="4"/>
          <w:sz w:val="23"/>
          <w:szCs w:val="23"/>
          <w:lang w:val="es-ES" w:eastAsia="es-ES"/>
        </w:rPr>
        <w:t xml:space="preserve">, no acudió a la cita del 7 de diciembre del 2015, para realizar la renovación de la concesión administrativa de servicio público modalidad taxi bajo la placa </w:t>
      </w:r>
      <w:proofErr w:type="spellStart"/>
      <w:r>
        <w:rPr>
          <w:spacing w:val="4"/>
          <w:sz w:val="23"/>
          <w:szCs w:val="23"/>
          <w:lang w:val="es-ES" w:eastAsia="es-ES"/>
        </w:rPr>
        <w:t>TSJ-</w:t>
      </w:r>
      <w:r w:rsidR="00C90F90">
        <w:rPr>
          <w:spacing w:val="4"/>
          <w:sz w:val="23"/>
          <w:szCs w:val="23"/>
          <w:lang w:val="es-ES" w:eastAsia="es-ES"/>
        </w:rPr>
        <w:t>XXXX</w:t>
      </w:r>
      <w:proofErr w:type="spellEnd"/>
      <w:r>
        <w:rPr>
          <w:spacing w:val="4"/>
          <w:sz w:val="23"/>
          <w:szCs w:val="23"/>
          <w:lang w:val="es-ES" w:eastAsia="es-ES"/>
        </w:rPr>
        <w:t xml:space="preserve">; y a su vez la Junta Directiva conoce el informe </w:t>
      </w:r>
      <w:proofErr w:type="spellStart"/>
      <w:r>
        <w:rPr>
          <w:b/>
          <w:bCs/>
          <w:spacing w:val="4"/>
          <w:sz w:val="23"/>
          <w:szCs w:val="23"/>
          <w:lang w:val="es-ES" w:eastAsia="es-ES"/>
        </w:rPr>
        <w:t>DAJ</w:t>
      </w:r>
      <w:proofErr w:type="spellEnd"/>
      <w:r>
        <w:rPr>
          <w:b/>
          <w:bCs/>
          <w:spacing w:val="4"/>
          <w:sz w:val="23"/>
          <w:szCs w:val="23"/>
          <w:lang w:val="es-ES" w:eastAsia="es-ES"/>
        </w:rPr>
        <w:t xml:space="preserve">-2016-002898 del 11 de agosto del 2016, </w:t>
      </w:r>
      <w:r>
        <w:rPr>
          <w:spacing w:val="4"/>
          <w:sz w:val="23"/>
          <w:szCs w:val="23"/>
          <w:lang w:val="es-ES" w:eastAsia="es-ES"/>
        </w:rPr>
        <w:t xml:space="preserve">emitido por la Dirección de Asuntos Jurídicos de ese Consejo, en el cual se recomienda la cancelación automática de las concesiones, por vencimiento del plazo, y no haber gestionado la renovación antes del plazo de vencimiento de concesión, en virtud de que el concesionario no acudió a la formalización de la renovación. (Léanse los folios del 21 al 28 del expediente </w:t>
      </w:r>
      <w:proofErr w:type="spellStart"/>
      <w:r>
        <w:rPr>
          <w:spacing w:val="4"/>
          <w:sz w:val="23"/>
          <w:szCs w:val="23"/>
          <w:lang w:val="es-ES" w:eastAsia="es-ES"/>
        </w:rPr>
        <w:t>TAT</w:t>
      </w:r>
      <w:proofErr w:type="spellEnd"/>
      <w:r>
        <w:rPr>
          <w:spacing w:val="4"/>
          <w:sz w:val="23"/>
          <w:szCs w:val="23"/>
          <w:lang w:val="es-ES" w:eastAsia="es-ES"/>
        </w:rPr>
        <w:t>-42-17)</w:t>
      </w:r>
    </w:p>
    <w:p w:rsidR="009E3B31" w:rsidRDefault="002A08CD">
      <w:pPr>
        <w:kinsoku w:val="0"/>
        <w:overflowPunct w:val="0"/>
        <w:autoSpaceDE/>
        <w:autoSpaceDN/>
        <w:adjustRightInd/>
        <w:spacing w:before="314" w:line="302" w:lineRule="exact"/>
        <w:ind w:left="72"/>
        <w:jc w:val="both"/>
        <w:textAlignment w:val="baseline"/>
        <w:rPr>
          <w:sz w:val="23"/>
          <w:szCs w:val="23"/>
          <w:lang w:val="es-ES" w:eastAsia="es-ES"/>
        </w:rPr>
      </w:pPr>
      <w:r>
        <w:rPr>
          <w:sz w:val="23"/>
          <w:szCs w:val="23"/>
          <w:lang w:val="es-ES" w:eastAsia="es-ES"/>
        </w:rPr>
        <w:t>La Junta Directiva del Consejo, acoge el informe de conclusión del procedimiento administrativo y acuerda lo siguiente:</w:t>
      </w:r>
    </w:p>
    <w:p w:rsidR="009E3B31" w:rsidRDefault="002A08CD">
      <w:pPr>
        <w:kinsoku w:val="0"/>
        <w:overflowPunct w:val="0"/>
        <w:autoSpaceDE/>
        <w:autoSpaceDN/>
        <w:adjustRightInd/>
        <w:spacing w:before="291" w:line="266" w:lineRule="exact"/>
        <w:ind w:left="936"/>
        <w:textAlignment w:val="baseline"/>
        <w:rPr>
          <w:b/>
          <w:bCs/>
          <w:spacing w:val="-7"/>
          <w:sz w:val="23"/>
          <w:szCs w:val="23"/>
          <w:lang w:val="es-ES" w:eastAsia="es-ES"/>
        </w:rPr>
      </w:pPr>
      <w:r>
        <w:rPr>
          <w:b/>
          <w:bCs/>
          <w:spacing w:val="-7"/>
          <w:sz w:val="23"/>
          <w:szCs w:val="23"/>
          <w:lang w:val="es-ES" w:eastAsia="es-ES"/>
        </w:rPr>
        <w:t>"POR TANTO, SE ACUERDA:</w:t>
      </w:r>
    </w:p>
    <w:p w:rsidR="009E3B31" w:rsidRDefault="002A08CD">
      <w:pPr>
        <w:kinsoku w:val="0"/>
        <w:overflowPunct w:val="0"/>
        <w:autoSpaceDE/>
        <w:autoSpaceDN/>
        <w:adjustRightInd/>
        <w:spacing w:before="278" w:after="553" w:line="250" w:lineRule="exact"/>
        <w:ind w:left="1224" w:right="864" w:hanging="288"/>
        <w:jc w:val="both"/>
        <w:textAlignment w:val="baseline"/>
        <w:rPr>
          <w:sz w:val="23"/>
          <w:szCs w:val="23"/>
          <w:lang w:val="es-ES" w:eastAsia="es-ES"/>
        </w:rPr>
      </w:pPr>
      <w:r>
        <w:rPr>
          <w:sz w:val="23"/>
          <w:szCs w:val="23"/>
          <w:lang w:val="es-ES" w:eastAsia="es-ES"/>
        </w:rPr>
        <w:t xml:space="preserve">1. Aprobar, basados en los fundamentos, motivos y contenidos, desarrollados en los considerandos del oficio </w:t>
      </w:r>
      <w:proofErr w:type="spellStart"/>
      <w:r>
        <w:rPr>
          <w:b/>
          <w:bCs/>
          <w:sz w:val="23"/>
          <w:szCs w:val="23"/>
          <w:lang w:val="es-ES" w:eastAsia="es-ES"/>
        </w:rPr>
        <w:t>DAJ</w:t>
      </w:r>
      <w:proofErr w:type="spellEnd"/>
      <w:r>
        <w:rPr>
          <w:b/>
          <w:bCs/>
          <w:sz w:val="23"/>
          <w:szCs w:val="23"/>
          <w:lang w:val="es-ES" w:eastAsia="es-ES"/>
        </w:rPr>
        <w:t xml:space="preserve"> 2016-002898 </w:t>
      </w:r>
      <w:r>
        <w:rPr>
          <w:sz w:val="23"/>
          <w:szCs w:val="23"/>
          <w:lang w:val="es-ES" w:eastAsia="es-ES"/>
        </w:rPr>
        <w:t xml:space="preserve">y </w:t>
      </w:r>
      <w:r>
        <w:rPr>
          <w:b/>
          <w:bCs/>
          <w:sz w:val="23"/>
          <w:szCs w:val="23"/>
          <w:lang w:val="es-ES" w:eastAsia="es-ES"/>
        </w:rPr>
        <w:t xml:space="preserve">DE 2016-2135, </w:t>
      </w:r>
      <w:r>
        <w:rPr>
          <w:sz w:val="23"/>
          <w:szCs w:val="23"/>
          <w:lang w:val="es-ES" w:eastAsia="es-ES"/>
        </w:rPr>
        <w:t>todas las recomendaciones contenidas en el oficio dicho, el cual forma parte integral de este acuerdo.</w:t>
      </w:r>
    </w:p>
    <w:p w:rsidR="009E3B31" w:rsidRDefault="009E3B31">
      <w:pPr>
        <w:widowControl/>
        <w:rPr>
          <w:sz w:val="24"/>
          <w:szCs w:val="24"/>
        </w:rPr>
        <w:sectPr w:rsidR="009E3B31">
          <w:pgSz w:w="12322" w:h="15773"/>
          <w:pgMar w:top="1460" w:right="1594" w:bottom="597" w:left="1728" w:header="720" w:footer="720" w:gutter="0"/>
          <w:cols w:space="720"/>
          <w:noEndnote/>
        </w:sectPr>
      </w:pPr>
    </w:p>
    <w:p w:rsidR="009E3B31" w:rsidRDefault="002A08CD">
      <w:pPr>
        <w:kinsoku w:val="0"/>
        <w:overflowPunct w:val="0"/>
        <w:autoSpaceDE/>
        <w:autoSpaceDN/>
        <w:adjustRightInd/>
        <w:spacing w:before="1" w:after="192" w:line="252" w:lineRule="exact"/>
        <w:ind w:left="1152" w:right="936" w:hanging="288"/>
        <w:jc w:val="both"/>
        <w:textAlignment w:val="baseline"/>
        <w:rPr>
          <w:sz w:val="22"/>
          <w:szCs w:val="22"/>
          <w:lang w:val="es-ES" w:eastAsia="es-ES"/>
        </w:rPr>
      </w:pPr>
      <w:r>
        <w:rPr>
          <w:sz w:val="22"/>
          <w:szCs w:val="22"/>
          <w:lang w:val="es-ES" w:eastAsia="es-ES"/>
        </w:rPr>
        <w:lastRenderedPageBreak/>
        <w:t>2. Cancelar de manera automática la concesión de taxi a las siguientes personas, por vencimiento del plazo y no haber gestionado la renovación antes de vencer la concesión:</w:t>
      </w:r>
    </w:p>
    <w:tbl>
      <w:tblPr>
        <w:tblW w:w="0" w:type="auto"/>
        <w:tblInd w:w="216" w:type="dxa"/>
        <w:tblLayout w:type="fixed"/>
        <w:tblCellMar>
          <w:left w:w="0" w:type="dxa"/>
          <w:right w:w="0" w:type="dxa"/>
        </w:tblCellMar>
        <w:tblLook w:val="0000" w:firstRow="0" w:lastRow="0" w:firstColumn="0" w:lastColumn="0" w:noHBand="0" w:noVBand="0"/>
      </w:tblPr>
      <w:tblGrid>
        <w:gridCol w:w="1128"/>
        <w:gridCol w:w="1675"/>
        <w:gridCol w:w="845"/>
        <w:gridCol w:w="2213"/>
        <w:gridCol w:w="1435"/>
        <w:gridCol w:w="1219"/>
      </w:tblGrid>
      <w:tr w:rsidR="009E3B31">
        <w:trPr>
          <w:trHeight w:hRule="exact" w:val="442"/>
        </w:trPr>
        <w:tc>
          <w:tcPr>
            <w:tcW w:w="1128" w:type="dxa"/>
            <w:tcBorders>
              <w:top w:val="single" w:sz="4" w:space="0" w:color="auto"/>
              <w:left w:val="single" w:sz="4" w:space="0" w:color="auto"/>
              <w:bottom w:val="single" w:sz="4" w:space="0" w:color="auto"/>
              <w:right w:val="single" w:sz="4" w:space="0" w:color="auto"/>
            </w:tcBorders>
          </w:tcPr>
          <w:p w:rsidR="009E3B31" w:rsidRDefault="002A08CD">
            <w:pPr>
              <w:kinsoku w:val="0"/>
              <w:overflowPunct w:val="0"/>
              <w:autoSpaceDE/>
              <w:autoSpaceDN/>
              <w:adjustRightInd/>
              <w:spacing w:after="3" w:line="206" w:lineRule="exact"/>
              <w:jc w:val="center"/>
              <w:textAlignment w:val="baseline"/>
              <w:rPr>
                <w:b/>
                <w:bCs/>
                <w:spacing w:val="-19"/>
                <w:sz w:val="22"/>
                <w:szCs w:val="22"/>
                <w:lang w:val="es-ES" w:eastAsia="es-ES"/>
              </w:rPr>
            </w:pPr>
            <w:r>
              <w:rPr>
                <w:b/>
                <w:bCs/>
                <w:spacing w:val="-19"/>
                <w:sz w:val="22"/>
                <w:szCs w:val="22"/>
                <w:lang w:val="es-ES" w:eastAsia="es-ES"/>
              </w:rPr>
              <w:t>Cedula</w:t>
            </w:r>
            <w:r>
              <w:rPr>
                <w:b/>
                <w:bCs/>
                <w:spacing w:val="-19"/>
                <w:sz w:val="22"/>
                <w:szCs w:val="22"/>
                <w:lang w:val="es-ES" w:eastAsia="es-ES"/>
              </w:rPr>
              <w:br/>
              <w:t>Oferente</w:t>
            </w:r>
          </w:p>
        </w:tc>
        <w:tc>
          <w:tcPr>
            <w:tcW w:w="1675" w:type="dxa"/>
            <w:tcBorders>
              <w:top w:val="single" w:sz="4" w:space="0" w:color="auto"/>
              <w:left w:val="single" w:sz="4" w:space="0" w:color="auto"/>
              <w:bottom w:val="single" w:sz="4" w:space="0" w:color="auto"/>
              <w:right w:val="single" w:sz="4" w:space="0" w:color="auto"/>
            </w:tcBorders>
          </w:tcPr>
          <w:p w:rsidR="009E3B31" w:rsidRDefault="002A08CD">
            <w:pPr>
              <w:kinsoku w:val="0"/>
              <w:overflowPunct w:val="0"/>
              <w:autoSpaceDE/>
              <w:autoSpaceDN/>
              <w:adjustRightInd/>
              <w:spacing w:after="206" w:line="235" w:lineRule="exact"/>
              <w:jc w:val="center"/>
              <w:textAlignment w:val="baseline"/>
              <w:rPr>
                <w:b/>
                <w:bCs/>
                <w:spacing w:val="-11"/>
                <w:sz w:val="22"/>
                <w:szCs w:val="22"/>
                <w:lang w:val="es-ES" w:eastAsia="es-ES"/>
              </w:rPr>
            </w:pPr>
            <w:r>
              <w:rPr>
                <w:b/>
                <w:bCs/>
                <w:spacing w:val="-11"/>
                <w:sz w:val="22"/>
                <w:szCs w:val="22"/>
                <w:lang w:val="es-ES" w:eastAsia="es-ES"/>
              </w:rPr>
              <w:t>Nombre Completo</w:t>
            </w:r>
          </w:p>
        </w:tc>
        <w:tc>
          <w:tcPr>
            <w:tcW w:w="845" w:type="dxa"/>
            <w:tcBorders>
              <w:top w:val="single" w:sz="4" w:space="0" w:color="auto"/>
              <w:left w:val="single" w:sz="4" w:space="0" w:color="auto"/>
              <w:bottom w:val="single" w:sz="4" w:space="0" w:color="auto"/>
              <w:right w:val="single" w:sz="4" w:space="0" w:color="auto"/>
            </w:tcBorders>
          </w:tcPr>
          <w:p w:rsidR="009E3B31" w:rsidRDefault="002A08CD">
            <w:pPr>
              <w:kinsoku w:val="0"/>
              <w:overflowPunct w:val="0"/>
              <w:autoSpaceDE/>
              <w:autoSpaceDN/>
              <w:adjustRightInd/>
              <w:spacing w:after="204" w:line="237" w:lineRule="exact"/>
              <w:jc w:val="center"/>
              <w:textAlignment w:val="baseline"/>
              <w:rPr>
                <w:b/>
                <w:bCs/>
                <w:sz w:val="22"/>
                <w:szCs w:val="22"/>
                <w:lang w:val="es-ES" w:eastAsia="es-ES"/>
              </w:rPr>
            </w:pPr>
            <w:r>
              <w:rPr>
                <w:b/>
                <w:bCs/>
                <w:sz w:val="22"/>
                <w:szCs w:val="22"/>
                <w:lang w:val="es-ES" w:eastAsia="es-ES"/>
              </w:rPr>
              <w:t>Fax</w:t>
            </w:r>
          </w:p>
        </w:tc>
        <w:tc>
          <w:tcPr>
            <w:tcW w:w="2213" w:type="dxa"/>
            <w:tcBorders>
              <w:top w:val="single" w:sz="4" w:space="0" w:color="auto"/>
              <w:left w:val="single" w:sz="4" w:space="0" w:color="auto"/>
              <w:bottom w:val="single" w:sz="4" w:space="0" w:color="auto"/>
              <w:right w:val="single" w:sz="4" w:space="0" w:color="auto"/>
            </w:tcBorders>
          </w:tcPr>
          <w:p w:rsidR="009E3B31" w:rsidRDefault="002A08CD">
            <w:pPr>
              <w:kinsoku w:val="0"/>
              <w:overflowPunct w:val="0"/>
              <w:autoSpaceDE/>
              <w:autoSpaceDN/>
              <w:adjustRightInd/>
              <w:spacing w:after="199" w:line="242" w:lineRule="exact"/>
              <w:jc w:val="center"/>
              <w:textAlignment w:val="baseline"/>
              <w:rPr>
                <w:b/>
                <w:bCs/>
                <w:sz w:val="22"/>
                <w:szCs w:val="22"/>
                <w:lang w:val="es-ES" w:eastAsia="es-ES"/>
              </w:rPr>
            </w:pPr>
            <w:r>
              <w:rPr>
                <w:b/>
                <w:bCs/>
                <w:sz w:val="22"/>
                <w:szCs w:val="22"/>
                <w:lang w:val="es-ES" w:eastAsia="es-ES"/>
              </w:rPr>
              <w:t>Correo</w:t>
            </w:r>
          </w:p>
        </w:tc>
        <w:tc>
          <w:tcPr>
            <w:tcW w:w="1435" w:type="dxa"/>
            <w:tcBorders>
              <w:top w:val="single" w:sz="4" w:space="0" w:color="auto"/>
              <w:left w:val="single" w:sz="4" w:space="0" w:color="auto"/>
              <w:bottom w:val="single" w:sz="4" w:space="0" w:color="auto"/>
              <w:right w:val="single" w:sz="4" w:space="0" w:color="auto"/>
            </w:tcBorders>
          </w:tcPr>
          <w:p w:rsidR="009E3B31" w:rsidRDefault="002A08CD">
            <w:pPr>
              <w:kinsoku w:val="0"/>
              <w:overflowPunct w:val="0"/>
              <w:autoSpaceDE/>
              <w:autoSpaceDN/>
              <w:adjustRightInd/>
              <w:spacing w:after="195" w:line="242" w:lineRule="exact"/>
              <w:jc w:val="center"/>
              <w:textAlignment w:val="baseline"/>
              <w:rPr>
                <w:b/>
                <w:bCs/>
                <w:sz w:val="22"/>
                <w:szCs w:val="22"/>
                <w:lang w:val="es-ES" w:eastAsia="es-ES"/>
              </w:rPr>
            </w:pPr>
            <w:r>
              <w:rPr>
                <w:b/>
                <w:bCs/>
                <w:sz w:val="22"/>
                <w:szCs w:val="22"/>
                <w:lang w:val="es-ES" w:eastAsia="es-ES"/>
              </w:rPr>
              <w:t>Placa plus</w:t>
            </w:r>
          </w:p>
        </w:tc>
        <w:tc>
          <w:tcPr>
            <w:tcW w:w="1219" w:type="dxa"/>
            <w:tcBorders>
              <w:top w:val="single" w:sz="4" w:space="0" w:color="auto"/>
              <w:left w:val="single" w:sz="4" w:space="0" w:color="auto"/>
              <w:bottom w:val="single" w:sz="4" w:space="0" w:color="auto"/>
              <w:right w:val="single" w:sz="4" w:space="0" w:color="auto"/>
            </w:tcBorders>
          </w:tcPr>
          <w:p w:rsidR="009E3B31" w:rsidRDefault="002A08CD">
            <w:pPr>
              <w:kinsoku w:val="0"/>
              <w:overflowPunct w:val="0"/>
              <w:autoSpaceDE/>
              <w:autoSpaceDN/>
              <w:adjustRightInd/>
              <w:spacing w:before="32" w:line="204" w:lineRule="exact"/>
              <w:jc w:val="center"/>
              <w:textAlignment w:val="baseline"/>
              <w:rPr>
                <w:b/>
                <w:bCs/>
                <w:sz w:val="22"/>
                <w:szCs w:val="22"/>
                <w:lang w:val="es-ES" w:eastAsia="es-ES"/>
              </w:rPr>
            </w:pPr>
            <w:r>
              <w:rPr>
                <w:b/>
                <w:bCs/>
                <w:sz w:val="22"/>
                <w:szCs w:val="22"/>
                <w:lang w:val="es-ES" w:eastAsia="es-ES"/>
              </w:rPr>
              <w:t>Fecha de la</w:t>
            </w:r>
            <w:r>
              <w:rPr>
                <w:b/>
                <w:bCs/>
                <w:sz w:val="22"/>
                <w:szCs w:val="22"/>
                <w:lang w:val="es-ES" w:eastAsia="es-ES"/>
              </w:rPr>
              <w:br/>
              <w:t>cita</w:t>
            </w:r>
          </w:p>
        </w:tc>
      </w:tr>
      <w:tr w:rsidR="00C90F90" w:rsidRPr="00C90F90">
        <w:trPr>
          <w:trHeight w:hRule="exact" w:val="431"/>
        </w:trPr>
        <w:tc>
          <w:tcPr>
            <w:tcW w:w="1128" w:type="dxa"/>
            <w:tcBorders>
              <w:top w:val="single" w:sz="4" w:space="0" w:color="auto"/>
              <w:left w:val="single" w:sz="4" w:space="0" w:color="auto"/>
              <w:bottom w:val="single" w:sz="4" w:space="0" w:color="auto"/>
              <w:right w:val="single" w:sz="4" w:space="0" w:color="auto"/>
            </w:tcBorders>
          </w:tcPr>
          <w:p w:rsidR="009E3B31" w:rsidRPr="00C90F90" w:rsidRDefault="00C90F90" w:rsidP="00C90F90">
            <w:pPr>
              <w:kinsoku w:val="0"/>
              <w:overflowPunct w:val="0"/>
              <w:autoSpaceDE/>
              <w:autoSpaceDN/>
              <w:adjustRightInd/>
              <w:spacing w:after="202" w:line="215" w:lineRule="exact"/>
              <w:ind w:right="197"/>
              <w:jc w:val="center"/>
              <w:textAlignment w:val="baseline"/>
              <w:rPr>
                <w:sz w:val="19"/>
                <w:szCs w:val="19"/>
                <w:lang w:val="es-ES" w:eastAsia="es-ES"/>
              </w:rPr>
            </w:pPr>
            <w:r w:rsidRPr="00C90F90">
              <w:rPr>
                <w:sz w:val="19"/>
                <w:szCs w:val="19"/>
                <w:lang w:val="es-ES" w:eastAsia="es-ES"/>
              </w:rPr>
              <w:t>…</w:t>
            </w:r>
          </w:p>
        </w:tc>
        <w:tc>
          <w:tcPr>
            <w:tcW w:w="1675" w:type="dxa"/>
            <w:tcBorders>
              <w:top w:val="single" w:sz="4" w:space="0" w:color="auto"/>
              <w:left w:val="single" w:sz="4" w:space="0" w:color="auto"/>
              <w:bottom w:val="single" w:sz="4" w:space="0" w:color="auto"/>
              <w:right w:val="single" w:sz="4" w:space="0" w:color="auto"/>
            </w:tcBorders>
          </w:tcPr>
          <w:p w:rsidR="009E3B31" w:rsidRPr="00C90F90" w:rsidRDefault="002A08CD" w:rsidP="00C90F90">
            <w:pPr>
              <w:tabs>
                <w:tab w:val="right" w:pos="1584"/>
              </w:tabs>
              <w:kinsoku w:val="0"/>
              <w:overflowPunct w:val="0"/>
              <w:autoSpaceDE/>
              <w:autoSpaceDN/>
              <w:adjustRightInd/>
              <w:spacing w:line="211" w:lineRule="exact"/>
              <w:jc w:val="center"/>
              <w:textAlignment w:val="baseline"/>
              <w:rPr>
                <w:sz w:val="19"/>
                <w:szCs w:val="19"/>
                <w:lang w:val="es-ES" w:eastAsia="es-ES"/>
              </w:rPr>
            </w:pPr>
            <w:proofErr w:type="spellStart"/>
            <w:r w:rsidRPr="00C90F90">
              <w:rPr>
                <w:sz w:val="19"/>
                <w:szCs w:val="19"/>
                <w:lang w:val="es-ES" w:eastAsia="es-ES"/>
              </w:rPr>
              <w:t>W</w:t>
            </w:r>
            <w:r w:rsidR="00C90F90" w:rsidRPr="00C90F90">
              <w:rPr>
                <w:sz w:val="19"/>
                <w:szCs w:val="19"/>
                <w:lang w:val="es-ES" w:eastAsia="es-ES"/>
              </w:rPr>
              <w:t>.J.G.U</w:t>
            </w:r>
            <w:proofErr w:type="spellEnd"/>
            <w:r w:rsidR="00C90F90" w:rsidRPr="00C90F90">
              <w:rPr>
                <w:sz w:val="19"/>
                <w:szCs w:val="19"/>
                <w:lang w:val="es-ES" w:eastAsia="es-ES"/>
              </w:rPr>
              <w:t>.</w:t>
            </w:r>
          </w:p>
        </w:tc>
        <w:tc>
          <w:tcPr>
            <w:tcW w:w="845" w:type="dxa"/>
            <w:tcBorders>
              <w:top w:val="single" w:sz="4" w:space="0" w:color="auto"/>
              <w:left w:val="single" w:sz="4" w:space="0" w:color="auto"/>
              <w:bottom w:val="single" w:sz="4" w:space="0" w:color="auto"/>
              <w:right w:val="single" w:sz="4" w:space="0" w:color="auto"/>
            </w:tcBorders>
          </w:tcPr>
          <w:p w:rsidR="009E3B31" w:rsidRPr="00C90F90" w:rsidRDefault="002A08CD">
            <w:pPr>
              <w:kinsoku w:val="0"/>
              <w:overflowPunct w:val="0"/>
              <w:autoSpaceDE/>
              <w:autoSpaceDN/>
              <w:adjustRightInd/>
              <w:spacing w:after="192" w:line="215" w:lineRule="exact"/>
              <w:jc w:val="center"/>
              <w:textAlignment w:val="baseline"/>
              <w:rPr>
                <w:sz w:val="19"/>
                <w:szCs w:val="19"/>
                <w:lang w:val="es-ES" w:eastAsia="es-ES"/>
              </w:rPr>
            </w:pPr>
            <w:proofErr w:type="spellStart"/>
            <w:r w:rsidRPr="00C90F90">
              <w:rPr>
                <w:sz w:val="19"/>
                <w:szCs w:val="19"/>
                <w:lang w:val="es-ES" w:eastAsia="es-ES"/>
              </w:rPr>
              <w:t>NA</w:t>
            </w:r>
            <w:proofErr w:type="spellEnd"/>
          </w:p>
        </w:tc>
        <w:tc>
          <w:tcPr>
            <w:tcW w:w="2213" w:type="dxa"/>
            <w:tcBorders>
              <w:top w:val="single" w:sz="4" w:space="0" w:color="auto"/>
              <w:left w:val="single" w:sz="4" w:space="0" w:color="auto"/>
              <w:bottom w:val="single" w:sz="4" w:space="0" w:color="auto"/>
              <w:right w:val="single" w:sz="4" w:space="0" w:color="auto"/>
            </w:tcBorders>
          </w:tcPr>
          <w:p w:rsidR="009E3B31" w:rsidRPr="00C90F90" w:rsidRDefault="004C4BE7">
            <w:pPr>
              <w:kinsoku w:val="0"/>
              <w:overflowPunct w:val="0"/>
              <w:autoSpaceDE/>
              <w:autoSpaceDN/>
              <w:adjustRightInd/>
              <w:spacing w:after="191" w:line="215" w:lineRule="exact"/>
              <w:jc w:val="center"/>
              <w:textAlignment w:val="baseline"/>
              <w:rPr>
                <w:sz w:val="19"/>
                <w:szCs w:val="19"/>
                <w:lang w:val="es-ES" w:eastAsia="es-ES"/>
              </w:rPr>
            </w:pPr>
            <w:hyperlink r:id="rId5" w:history="1">
              <w:proofErr w:type="spellStart"/>
              <w:r w:rsidR="00C90F90" w:rsidRPr="00C90F90">
                <w:rPr>
                  <w:rStyle w:val="Hipervnculo"/>
                  <w:color w:val="auto"/>
                  <w:sz w:val="19"/>
                  <w:szCs w:val="19"/>
                  <w:lang w:val="es-ES" w:eastAsia="es-ES"/>
                </w:rPr>
                <w:t>xxxxxxx@hotmail.com</w:t>
              </w:r>
              <w:proofErr w:type="spellEnd"/>
            </w:hyperlink>
          </w:p>
        </w:tc>
        <w:tc>
          <w:tcPr>
            <w:tcW w:w="1435" w:type="dxa"/>
            <w:tcBorders>
              <w:top w:val="single" w:sz="4" w:space="0" w:color="auto"/>
              <w:left w:val="single" w:sz="4" w:space="0" w:color="auto"/>
              <w:bottom w:val="single" w:sz="4" w:space="0" w:color="auto"/>
              <w:right w:val="single" w:sz="4" w:space="0" w:color="auto"/>
            </w:tcBorders>
          </w:tcPr>
          <w:p w:rsidR="009E3B31" w:rsidRPr="00C90F90" w:rsidRDefault="002A08CD">
            <w:pPr>
              <w:kinsoku w:val="0"/>
              <w:overflowPunct w:val="0"/>
              <w:autoSpaceDE/>
              <w:autoSpaceDN/>
              <w:adjustRightInd/>
              <w:spacing w:after="187" w:line="215" w:lineRule="exact"/>
              <w:jc w:val="center"/>
              <w:textAlignment w:val="baseline"/>
              <w:rPr>
                <w:sz w:val="19"/>
                <w:szCs w:val="19"/>
                <w:lang w:val="es-ES" w:eastAsia="es-ES"/>
              </w:rPr>
            </w:pPr>
            <w:proofErr w:type="spellStart"/>
            <w:r w:rsidRPr="00C90F90">
              <w:rPr>
                <w:sz w:val="19"/>
                <w:szCs w:val="19"/>
                <w:lang w:val="es-ES" w:eastAsia="es-ES"/>
              </w:rPr>
              <w:t>TSJ-</w:t>
            </w:r>
            <w:r w:rsidR="00C90F90" w:rsidRPr="00C90F90">
              <w:rPr>
                <w:sz w:val="19"/>
                <w:szCs w:val="19"/>
                <w:lang w:val="es-ES" w:eastAsia="es-ES"/>
              </w:rPr>
              <w:t>XXXX</w:t>
            </w:r>
            <w:proofErr w:type="spellEnd"/>
          </w:p>
        </w:tc>
        <w:tc>
          <w:tcPr>
            <w:tcW w:w="1219" w:type="dxa"/>
            <w:tcBorders>
              <w:top w:val="single" w:sz="4" w:space="0" w:color="auto"/>
              <w:left w:val="single" w:sz="4" w:space="0" w:color="auto"/>
              <w:bottom w:val="single" w:sz="4" w:space="0" w:color="auto"/>
              <w:right w:val="single" w:sz="4" w:space="0" w:color="auto"/>
            </w:tcBorders>
          </w:tcPr>
          <w:p w:rsidR="009E3B31" w:rsidRPr="00C90F90" w:rsidRDefault="002A08CD">
            <w:pPr>
              <w:kinsoku w:val="0"/>
              <w:overflowPunct w:val="0"/>
              <w:autoSpaceDE/>
              <w:autoSpaceDN/>
              <w:adjustRightInd/>
              <w:spacing w:after="182" w:line="215" w:lineRule="exact"/>
              <w:jc w:val="center"/>
              <w:textAlignment w:val="baseline"/>
              <w:rPr>
                <w:sz w:val="19"/>
                <w:szCs w:val="19"/>
                <w:lang w:val="es-ES" w:eastAsia="es-ES"/>
              </w:rPr>
            </w:pPr>
            <w:r w:rsidRPr="00C90F90">
              <w:rPr>
                <w:sz w:val="19"/>
                <w:szCs w:val="19"/>
                <w:lang w:val="es-ES" w:eastAsia="es-ES"/>
              </w:rPr>
              <w:t>7/12/2015</w:t>
            </w:r>
          </w:p>
        </w:tc>
      </w:tr>
    </w:tbl>
    <w:p w:rsidR="009E3B31" w:rsidRDefault="002A08CD">
      <w:pPr>
        <w:kinsoku w:val="0"/>
        <w:overflowPunct w:val="0"/>
        <w:autoSpaceDE/>
        <w:autoSpaceDN/>
        <w:adjustRightInd/>
        <w:spacing w:before="2" w:line="215" w:lineRule="exact"/>
        <w:ind w:left="864" w:right="72"/>
        <w:textAlignment w:val="baseline"/>
        <w:rPr>
          <w:spacing w:val="2"/>
          <w:sz w:val="19"/>
          <w:szCs w:val="19"/>
          <w:lang w:val="es-ES" w:eastAsia="es-ES"/>
        </w:rPr>
      </w:pPr>
      <w:r>
        <w:rPr>
          <w:spacing w:val="2"/>
          <w:sz w:val="19"/>
          <w:szCs w:val="19"/>
          <w:lang w:val="es-ES" w:eastAsia="es-ES"/>
        </w:rPr>
        <w:t xml:space="preserve">(...)" (Léanse los folios 21 al 28 del expediente </w:t>
      </w:r>
      <w:proofErr w:type="spellStart"/>
      <w:r>
        <w:rPr>
          <w:spacing w:val="2"/>
          <w:sz w:val="19"/>
          <w:szCs w:val="19"/>
          <w:lang w:val="es-ES" w:eastAsia="es-ES"/>
        </w:rPr>
        <w:t>TAT</w:t>
      </w:r>
      <w:proofErr w:type="spellEnd"/>
      <w:r>
        <w:rPr>
          <w:spacing w:val="2"/>
          <w:sz w:val="19"/>
          <w:szCs w:val="19"/>
          <w:lang w:val="es-ES" w:eastAsia="es-ES"/>
        </w:rPr>
        <w:t>-42-17)</w:t>
      </w:r>
    </w:p>
    <w:p w:rsidR="009E3B31" w:rsidRDefault="002A08CD">
      <w:pPr>
        <w:kinsoku w:val="0"/>
        <w:overflowPunct w:val="0"/>
        <w:autoSpaceDE/>
        <w:autoSpaceDN/>
        <w:adjustRightInd/>
        <w:spacing w:before="270" w:line="317" w:lineRule="exact"/>
        <w:ind w:left="72" w:right="72"/>
        <w:jc w:val="both"/>
        <w:textAlignment w:val="baseline"/>
        <w:rPr>
          <w:sz w:val="22"/>
          <w:szCs w:val="22"/>
          <w:lang w:val="es-ES" w:eastAsia="es-ES"/>
        </w:rPr>
      </w:pPr>
      <w:r w:rsidRPr="00C90F90">
        <w:rPr>
          <w:sz w:val="22"/>
          <w:szCs w:val="22"/>
          <w:lang w:val="es-ES" w:eastAsia="es-ES"/>
        </w:rPr>
        <w:t xml:space="preserve">El acuerdo fue notificado al correo electrónico </w:t>
      </w:r>
      <w:hyperlink r:id="rId6" w:history="1">
        <w:proofErr w:type="spellStart"/>
        <w:r w:rsidR="00C90F90" w:rsidRPr="00C90F90">
          <w:rPr>
            <w:rStyle w:val="Hipervnculo"/>
            <w:color w:val="auto"/>
            <w:sz w:val="22"/>
            <w:szCs w:val="22"/>
            <w:lang w:val="es-ES" w:eastAsia="es-ES"/>
          </w:rPr>
          <w:t>xxxxxxxx@hotmail.com</w:t>
        </w:r>
        <w:proofErr w:type="spellEnd"/>
      </w:hyperlink>
      <w:r w:rsidRPr="00C90F90">
        <w:rPr>
          <w:sz w:val="22"/>
          <w:szCs w:val="22"/>
          <w:lang w:val="es-ES" w:eastAsia="es-ES"/>
        </w:rPr>
        <w:t xml:space="preserve">, </w:t>
      </w:r>
      <w:r w:rsidRPr="00C90F90">
        <w:rPr>
          <w:b/>
          <w:bCs/>
          <w:sz w:val="22"/>
          <w:szCs w:val="22"/>
          <w:lang w:val="es-ES" w:eastAsia="es-ES"/>
        </w:rPr>
        <w:t>el lunes 22 de agosto del</w:t>
      </w:r>
      <w:r>
        <w:rPr>
          <w:b/>
          <w:bCs/>
          <w:sz w:val="22"/>
          <w:szCs w:val="22"/>
          <w:lang w:val="es-ES" w:eastAsia="es-ES"/>
        </w:rPr>
        <w:t xml:space="preserve"> 2016. </w:t>
      </w:r>
      <w:r>
        <w:rPr>
          <w:sz w:val="22"/>
          <w:szCs w:val="22"/>
          <w:lang w:val="es-ES" w:eastAsia="es-ES"/>
        </w:rPr>
        <w:t xml:space="preserve">(Léase el folio 29 del expediente </w:t>
      </w:r>
      <w:proofErr w:type="spellStart"/>
      <w:r>
        <w:rPr>
          <w:sz w:val="22"/>
          <w:szCs w:val="22"/>
          <w:lang w:val="es-ES" w:eastAsia="es-ES"/>
        </w:rPr>
        <w:t>TAT</w:t>
      </w:r>
      <w:proofErr w:type="spellEnd"/>
      <w:r>
        <w:rPr>
          <w:sz w:val="22"/>
          <w:szCs w:val="22"/>
          <w:lang w:val="es-ES" w:eastAsia="es-ES"/>
        </w:rPr>
        <w:t>-42-17)</w:t>
      </w:r>
    </w:p>
    <w:p w:rsidR="009E3B31" w:rsidRDefault="002A08CD">
      <w:pPr>
        <w:kinsoku w:val="0"/>
        <w:overflowPunct w:val="0"/>
        <w:autoSpaceDE/>
        <w:autoSpaceDN/>
        <w:adjustRightInd/>
        <w:spacing w:before="322" w:line="314" w:lineRule="exact"/>
        <w:ind w:left="72" w:right="72"/>
        <w:jc w:val="both"/>
        <w:textAlignment w:val="baseline"/>
        <w:rPr>
          <w:sz w:val="22"/>
          <w:szCs w:val="22"/>
          <w:lang w:val="es-ES" w:eastAsia="es-ES"/>
        </w:rPr>
      </w:pPr>
      <w:r>
        <w:rPr>
          <w:b/>
          <w:bCs/>
          <w:sz w:val="22"/>
          <w:szCs w:val="22"/>
          <w:lang w:val="es-ES" w:eastAsia="es-ES"/>
        </w:rPr>
        <w:t xml:space="preserve">SEGUNDO. - </w:t>
      </w:r>
      <w:r>
        <w:rPr>
          <w:sz w:val="22"/>
          <w:szCs w:val="22"/>
          <w:lang w:val="es-ES" w:eastAsia="es-ES"/>
        </w:rPr>
        <w:t xml:space="preserve">Que el señor </w:t>
      </w:r>
      <w:proofErr w:type="spellStart"/>
      <w:r>
        <w:rPr>
          <w:b/>
          <w:bCs/>
          <w:sz w:val="22"/>
          <w:szCs w:val="22"/>
          <w:lang w:val="es-ES" w:eastAsia="es-ES"/>
        </w:rPr>
        <w:t>W</w:t>
      </w:r>
      <w:r w:rsidR="00C90F90">
        <w:rPr>
          <w:b/>
          <w:bCs/>
          <w:sz w:val="22"/>
          <w:szCs w:val="22"/>
          <w:lang w:val="es-ES" w:eastAsia="es-ES"/>
        </w:rPr>
        <w:t>.J.G.U</w:t>
      </w:r>
      <w:proofErr w:type="spellEnd"/>
      <w:r w:rsidR="00C90F90">
        <w:rPr>
          <w:b/>
          <w:bCs/>
          <w:sz w:val="22"/>
          <w:szCs w:val="22"/>
          <w:lang w:val="es-ES" w:eastAsia="es-ES"/>
        </w:rPr>
        <w:t>.</w:t>
      </w:r>
      <w:r>
        <w:rPr>
          <w:b/>
          <w:bCs/>
          <w:sz w:val="22"/>
          <w:szCs w:val="22"/>
          <w:lang w:val="es-ES" w:eastAsia="es-ES"/>
        </w:rPr>
        <w:t xml:space="preserve">, </w:t>
      </w:r>
      <w:r>
        <w:rPr>
          <w:sz w:val="22"/>
          <w:szCs w:val="22"/>
          <w:lang w:val="es-ES" w:eastAsia="es-ES"/>
        </w:rPr>
        <w:t xml:space="preserve">interpuso el </w:t>
      </w:r>
      <w:r>
        <w:rPr>
          <w:b/>
          <w:bCs/>
          <w:sz w:val="22"/>
          <w:szCs w:val="22"/>
          <w:lang w:val="es-ES" w:eastAsia="es-ES"/>
        </w:rPr>
        <w:t xml:space="preserve">2 de enero del 2017 sus RECURSOS DE REVOCATORIA APELACIÓN EN SUBSIDIO E INCIDENTES DE NULIDAD ABSOLUTA Y SUSPENSIÓN DE LOS EFECTOS DEL ACTO IMPUGNADO, </w:t>
      </w:r>
      <w:r>
        <w:rPr>
          <w:sz w:val="22"/>
          <w:szCs w:val="22"/>
          <w:lang w:val="es-ES" w:eastAsia="es-ES"/>
        </w:rPr>
        <w:t xml:space="preserve">en contra del </w:t>
      </w:r>
      <w:r>
        <w:rPr>
          <w:b/>
          <w:bCs/>
          <w:sz w:val="22"/>
          <w:szCs w:val="22"/>
          <w:lang w:val="es-ES" w:eastAsia="es-ES"/>
        </w:rPr>
        <w:t xml:space="preserve">Artículo 7.2 de la Sesión Ordinaria 40-2016 del 18 de agosto del 2016, </w:t>
      </w:r>
      <w:r>
        <w:rPr>
          <w:sz w:val="22"/>
          <w:szCs w:val="22"/>
          <w:lang w:val="es-ES" w:eastAsia="es-ES"/>
        </w:rPr>
        <w:t>expresando en resumen lo siguiente:</w:t>
      </w:r>
    </w:p>
    <w:p w:rsidR="009E3B31" w:rsidRDefault="002A08CD">
      <w:pPr>
        <w:numPr>
          <w:ilvl w:val="0"/>
          <w:numId w:val="1"/>
        </w:numPr>
        <w:kinsoku w:val="0"/>
        <w:overflowPunct w:val="0"/>
        <w:autoSpaceDE/>
        <w:autoSpaceDN/>
        <w:adjustRightInd/>
        <w:spacing w:before="304" w:line="252" w:lineRule="exact"/>
        <w:ind w:right="72"/>
        <w:jc w:val="both"/>
        <w:textAlignment w:val="baseline"/>
        <w:rPr>
          <w:spacing w:val="-3"/>
          <w:sz w:val="22"/>
          <w:szCs w:val="22"/>
          <w:lang w:val="es-ES" w:eastAsia="es-ES"/>
        </w:rPr>
      </w:pPr>
      <w:r>
        <w:rPr>
          <w:spacing w:val="-3"/>
          <w:sz w:val="22"/>
          <w:szCs w:val="22"/>
          <w:lang w:val="es-ES" w:eastAsia="es-ES"/>
        </w:rPr>
        <w:t>Indica que las concesiones de taxi sí se renovaron genéricamente, según los términos de acuerdo 7.14 de la Sesión Ordinaria 63-2014 del 29 de octubre del 2014, y que, aunque se dejara sin formalización, lo cierto es que se generaron derechos subjetivos, debiendo de dejar sin efecto mediante el proceso o de nulidad o de lesividad, siendo lo pertinente que se le dé el debido proceso y oportunidad de defensa</w:t>
      </w:r>
    </w:p>
    <w:p w:rsidR="009E3B31" w:rsidRDefault="002A08CD">
      <w:pPr>
        <w:numPr>
          <w:ilvl w:val="0"/>
          <w:numId w:val="1"/>
        </w:numPr>
        <w:kinsoku w:val="0"/>
        <w:overflowPunct w:val="0"/>
        <w:autoSpaceDE/>
        <w:autoSpaceDN/>
        <w:adjustRightInd/>
        <w:spacing w:before="6" w:line="252" w:lineRule="exact"/>
        <w:ind w:right="72"/>
        <w:jc w:val="both"/>
        <w:textAlignment w:val="baseline"/>
        <w:rPr>
          <w:sz w:val="22"/>
          <w:szCs w:val="22"/>
          <w:lang w:val="es-ES" w:eastAsia="es-ES"/>
        </w:rPr>
      </w:pPr>
      <w:r>
        <w:rPr>
          <w:sz w:val="22"/>
          <w:szCs w:val="22"/>
          <w:lang w:val="es-ES" w:eastAsia="es-ES"/>
        </w:rPr>
        <w:t>Alega que no cabe una cancelación automática, pues debe verificarse en el procedimiento si la ausencia se debió a una acción impropia del concesionario o si media alguna causa de justificación o eximente de responsabilidad.</w:t>
      </w:r>
    </w:p>
    <w:p w:rsidR="009E3B31" w:rsidRDefault="002A08CD">
      <w:pPr>
        <w:numPr>
          <w:ilvl w:val="0"/>
          <w:numId w:val="1"/>
        </w:numPr>
        <w:kinsoku w:val="0"/>
        <w:overflowPunct w:val="0"/>
        <w:autoSpaceDE/>
        <w:autoSpaceDN/>
        <w:adjustRightInd/>
        <w:spacing w:before="4" w:line="252" w:lineRule="exact"/>
        <w:ind w:right="72"/>
        <w:jc w:val="both"/>
        <w:textAlignment w:val="baseline"/>
        <w:rPr>
          <w:sz w:val="22"/>
          <w:szCs w:val="22"/>
          <w:lang w:val="es-ES" w:eastAsia="es-ES"/>
        </w:rPr>
      </w:pPr>
      <w:r>
        <w:rPr>
          <w:sz w:val="22"/>
          <w:szCs w:val="22"/>
          <w:lang w:val="es-ES" w:eastAsia="es-ES"/>
        </w:rPr>
        <w:t xml:space="preserve">Que la segunda cita del 7 de diciembre de 2015, se le notificó a un correo equivocado </w:t>
      </w:r>
      <w:hyperlink r:id="rId7" w:history="1">
        <w:proofErr w:type="spellStart"/>
        <w:r w:rsidR="00C90F90" w:rsidRPr="00C90F90">
          <w:rPr>
            <w:rStyle w:val="Hipervnculo"/>
            <w:color w:val="auto"/>
            <w:sz w:val="22"/>
            <w:szCs w:val="22"/>
            <w:lang w:val="es-ES" w:eastAsia="es-ES"/>
          </w:rPr>
          <w:t>xxxxxxxxxx@hotmail.com</w:t>
        </w:r>
        <w:proofErr w:type="spellEnd"/>
      </w:hyperlink>
      <w:r w:rsidRPr="00C90F90">
        <w:rPr>
          <w:sz w:val="22"/>
          <w:szCs w:val="22"/>
          <w:u w:val="single"/>
          <w:lang w:val="es-ES" w:eastAsia="es-ES"/>
        </w:rPr>
        <w:t>,</w:t>
      </w:r>
      <w:r w:rsidRPr="00C90F90">
        <w:rPr>
          <w:sz w:val="22"/>
          <w:szCs w:val="22"/>
          <w:lang w:val="es-ES" w:eastAsia="es-ES"/>
        </w:rPr>
        <w:t xml:space="preserve"> según se desprende de los folios 152, 154 y 163 del expediente de la</w:t>
      </w:r>
      <w:r>
        <w:rPr>
          <w:sz w:val="22"/>
          <w:szCs w:val="22"/>
          <w:lang w:val="es-ES" w:eastAsia="es-ES"/>
        </w:rPr>
        <w:t xml:space="preserve"> concesión.</w:t>
      </w:r>
    </w:p>
    <w:p w:rsidR="009E3B31" w:rsidRDefault="002A08CD">
      <w:pPr>
        <w:numPr>
          <w:ilvl w:val="0"/>
          <w:numId w:val="1"/>
        </w:numPr>
        <w:kinsoku w:val="0"/>
        <w:overflowPunct w:val="0"/>
        <w:autoSpaceDE/>
        <w:autoSpaceDN/>
        <w:adjustRightInd/>
        <w:spacing w:line="249" w:lineRule="exact"/>
        <w:ind w:right="72"/>
        <w:jc w:val="both"/>
        <w:textAlignment w:val="baseline"/>
        <w:rPr>
          <w:sz w:val="22"/>
          <w:szCs w:val="22"/>
          <w:lang w:val="es-ES" w:eastAsia="es-ES"/>
        </w:rPr>
      </w:pPr>
      <w:r>
        <w:rPr>
          <w:sz w:val="22"/>
          <w:szCs w:val="22"/>
          <w:lang w:val="es-ES" w:eastAsia="es-ES"/>
        </w:rPr>
        <w:t>Que el numeral 252 permite la reposición de una cita, aun cuando no se asista a la misma sin causa alguna.</w:t>
      </w:r>
    </w:p>
    <w:p w:rsidR="009E3B31" w:rsidRDefault="002A08CD">
      <w:pPr>
        <w:numPr>
          <w:ilvl w:val="0"/>
          <w:numId w:val="1"/>
        </w:numPr>
        <w:kinsoku w:val="0"/>
        <w:overflowPunct w:val="0"/>
        <w:autoSpaceDE/>
        <w:autoSpaceDN/>
        <w:adjustRightInd/>
        <w:spacing w:line="249" w:lineRule="exact"/>
        <w:ind w:right="72"/>
        <w:jc w:val="both"/>
        <w:textAlignment w:val="baseline"/>
        <w:rPr>
          <w:sz w:val="22"/>
          <w:szCs w:val="22"/>
          <w:lang w:val="es-ES" w:eastAsia="es-ES"/>
        </w:rPr>
      </w:pPr>
      <w:r>
        <w:rPr>
          <w:sz w:val="22"/>
          <w:szCs w:val="22"/>
          <w:lang w:val="es-ES" w:eastAsia="es-ES"/>
        </w:rPr>
        <w:t xml:space="preserve">Que en este caso no existe un debido comprobante del recibido y un acta del notificador como exige la ley de notificaciones. Y el correo que se le notificó fue enviado a varios correos, y no consta el recibido del mismo, ni hay un acta del notificador del </w:t>
      </w:r>
      <w:proofErr w:type="spellStart"/>
      <w:r>
        <w:rPr>
          <w:sz w:val="22"/>
          <w:szCs w:val="22"/>
          <w:lang w:val="es-ES" w:eastAsia="es-ES"/>
        </w:rPr>
        <w:t>CTP</w:t>
      </w:r>
      <w:proofErr w:type="spellEnd"/>
      <w:r>
        <w:rPr>
          <w:sz w:val="22"/>
          <w:szCs w:val="22"/>
          <w:lang w:val="es-ES" w:eastAsia="es-ES"/>
        </w:rPr>
        <w:t xml:space="preserve"> en la que se plasme la entrega efectiva.</w:t>
      </w:r>
    </w:p>
    <w:p w:rsidR="009E3B31" w:rsidRDefault="002A08CD">
      <w:pPr>
        <w:numPr>
          <w:ilvl w:val="0"/>
          <w:numId w:val="1"/>
        </w:numPr>
        <w:kinsoku w:val="0"/>
        <w:overflowPunct w:val="0"/>
        <w:autoSpaceDE/>
        <w:autoSpaceDN/>
        <w:adjustRightInd/>
        <w:spacing w:line="248" w:lineRule="exact"/>
        <w:ind w:right="72"/>
        <w:jc w:val="both"/>
        <w:textAlignment w:val="baseline"/>
        <w:rPr>
          <w:sz w:val="22"/>
          <w:szCs w:val="22"/>
          <w:lang w:val="es-ES" w:eastAsia="es-ES"/>
        </w:rPr>
      </w:pPr>
      <w:r>
        <w:rPr>
          <w:sz w:val="22"/>
          <w:szCs w:val="22"/>
          <w:lang w:val="es-ES" w:eastAsia="es-ES"/>
        </w:rPr>
        <w:t xml:space="preserve">Alega que debió seguirse lo indicado en el artículo 251 de la </w:t>
      </w:r>
      <w:proofErr w:type="spellStart"/>
      <w:r>
        <w:rPr>
          <w:sz w:val="22"/>
          <w:szCs w:val="22"/>
          <w:lang w:val="es-ES" w:eastAsia="es-ES"/>
        </w:rPr>
        <w:t>LGAP</w:t>
      </w:r>
      <w:proofErr w:type="spellEnd"/>
      <w:r>
        <w:rPr>
          <w:sz w:val="22"/>
          <w:szCs w:val="22"/>
          <w:lang w:val="es-ES" w:eastAsia="es-ES"/>
        </w:rPr>
        <w:t>, el cual no permite la citación por correo electrónico, y sólo lo hace en forma personal, de ahí la nulidad.</w:t>
      </w:r>
    </w:p>
    <w:p w:rsidR="009E3B31" w:rsidRDefault="002A08CD">
      <w:pPr>
        <w:numPr>
          <w:ilvl w:val="0"/>
          <w:numId w:val="1"/>
        </w:numPr>
        <w:kinsoku w:val="0"/>
        <w:overflowPunct w:val="0"/>
        <w:autoSpaceDE/>
        <w:autoSpaceDN/>
        <w:adjustRightInd/>
        <w:spacing w:line="257" w:lineRule="exact"/>
        <w:ind w:right="72"/>
        <w:jc w:val="both"/>
        <w:textAlignment w:val="baseline"/>
        <w:rPr>
          <w:sz w:val="22"/>
          <w:szCs w:val="22"/>
          <w:lang w:val="es-ES" w:eastAsia="es-ES"/>
        </w:rPr>
      </w:pPr>
      <w:r>
        <w:rPr>
          <w:sz w:val="22"/>
          <w:szCs w:val="22"/>
          <w:lang w:val="es-ES" w:eastAsia="es-ES"/>
        </w:rPr>
        <w:t xml:space="preserve">Peticiona para que se haga justicia y se determinen los errores y vicios en la notificación de la citación para la formalización de la renovación de la concesión y se anule la cancelación automática, disponiéndose la pertinencia de que se le revire la cita respectiva y se permita renovar la concesión de taxi. (Léanse los folios del 7 al 20 del expediente </w:t>
      </w:r>
      <w:proofErr w:type="spellStart"/>
      <w:r>
        <w:rPr>
          <w:sz w:val="22"/>
          <w:szCs w:val="22"/>
          <w:lang w:val="es-ES" w:eastAsia="es-ES"/>
        </w:rPr>
        <w:t>TAT</w:t>
      </w:r>
      <w:proofErr w:type="spellEnd"/>
      <w:r>
        <w:rPr>
          <w:sz w:val="22"/>
          <w:szCs w:val="22"/>
          <w:lang w:val="es-ES" w:eastAsia="es-ES"/>
        </w:rPr>
        <w:t>-42-17)</w:t>
      </w:r>
    </w:p>
    <w:p w:rsidR="009E3B31" w:rsidRDefault="002A08CD">
      <w:pPr>
        <w:kinsoku w:val="0"/>
        <w:overflowPunct w:val="0"/>
        <w:autoSpaceDE/>
        <w:autoSpaceDN/>
        <w:adjustRightInd/>
        <w:spacing w:before="235" w:line="321" w:lineRule="exact"/>
        <w:ind w:left="72" w:right="72"/>
        <w:jc w:val="both"/>
        <w:textAlignment w:val="baseline"/>
        <w:rPr>
          <w:spacing w:val="7"/>
          <w:sz w:val="22"/>
          <w:szCs w:val="22"/>
          <w:lang w:val="es-ES" w:eastAsia="es-ES"/>
        </w:rPr>
      </w:pPr>
      <w:r>
        <w:rPr>
          <w:b/>
          <w:bCs/>
          <w:spacing w:val="7"/>
          <w:sz w:val="22"/>
          <w:szCs w:val="22"/>
          <w:lang w:val="es-ES" w:eastAsia="es-ES"/>
        </w:rPr>
        <w:t xml:space="preserve">TERCERO. -La </w:t>
      </w:r>
      <w:r>
        <w:rPr>
          <w:spacing w:val="7"/>
          <w:sz w:val="22"/>
          <w:szCs w:val="22"/>
          <w:lang w:val="es-ES" w:eastAsia="es-ES"/>
        </w:rPr>
        <w:t xml:space="preserve">Junta Directiva del Consejo, mediante el </w:t>
      </w:r>
      <w:r>
        <w:rPr>
          <w:b/>
          <w:bCs/>
          <w:spacing w:val="7"/>
          <w:sz w:val="22"/>
          <w:szCs w:val="22"/>
          <w:lang w:val="es-ES" w:eastAsia="es-ES"/>
        </w:rPr>
        <w:t xml:space="preserve">Artículo 7.7 de la Sesión Ordinaria 11-2017 del 15 de marzo de 2017, </w:t>
      </w:r>
      <w:r>
        <w:rPr>
          <w:spacing w:val="7"/>
          <w:sz w:val="22"/>
          <w:szCs w:val="22"/>
          <w:lang w:val="es-ES" w:eastAsia="es-ES"/>
        </w:rPr>
        <w:t xml:space="preserve">conoce y avala el informe jurídico </w:t>
      </w:r>
      <w:r>
        <w:rPr>
          <w:b/>
          <w:bCs/>
          <w:spacing w:val="7"/>
          <w:sz w:val="22"/>
          <w:szCs w:val="22"/>
          <w:lang w:val="es-ES" w:eastAsia="es-ES"/>
        </w:rPr>
        <w:t>2017</w:t>
      </w:r>
      <w:r>
        <w:rPr>
          <w:b/>
          <w:bCs/>
          <w:spacing w:val="7"/>
          <w:sz w:val="22"/>
          <w:szCs w:val="22"/>
          <w:lang w:val="es-ES" w:eastAsia="es-ES"/>
        </w:rPr>
        <w:softHyphen/>
        <w:t xml:space="preserve">000564 </w:t>
      </w:r>
      <w:r>
        <w:rPr>
          <w:spacing w:val="7"/>
          <w:sz w:val="22"/>
          <w:szCs w:val="22"/>
          <w:lang w:val="es-ES" w:eastAsia="es-ES"/>
        </w:rPr>
        <w:t>del 2 de marzo del 2017 emitido por la Dirección de Asuntos Jurídicos, en el cual se determina en cuanto al incidente de nulidad que el acto impugnado no presenta vicios en</w:t>
      </w:r>
    </w:p>
    <w:p w:rsidR="009E3B31" w:rsidRDefault="009E3B31">
      <w:pPr>
        <w:widowControl/>
        <w:rPr>
          <w:sz w:val="24"/>
          <w:szCs w:val="24"/>
        </w:rPr>
        <w:sectPr w:rsidR="009E3B31">
          <w:pgSz w:w="12322" w:h="15773"/>
          <w:pgMar w:top="1340" w:right="1661" w:bottom="777" w:left="1661" w:header="720" w:footer="720" w:gutter="0"/>
          <w:cols w:space="720"/>
          <w:noEndnote/>
        </w:sectPr>
      </w:pPr>
    </w:p>
    <w:p w:rsidR="009E3B31" w:rsidRDefault="002A08CD">
      <w:pPr>
        <w:kinsoku w:val="0"/>
        <w:overflowPunct w:val="0"/>
        <w:autoSpaceDE/>
        <w:autoSpaceDN/>
        <w:adjustRightInd/>
        <w:spacing w:before="11" w:line="314" w:lineRule="exact"/>
        <w:ind w:left="72" w:right="72"/>
        <w:jc w:val="both"/>
        <w:textAlignment w:val="baseline"/>
        <w:rPr>
          <w:sz w:val="24"/>
          <w:szCs w:val="24"/>
          <w:lang w:val="es-ES" w:eastAsia="es-ES"/>
        </w:rPr>
      </w:pPr>
      <w:r>
        <w:rPr>
          <w:sz w:val="24"/>
          <w:szCs w:val="24"/>
          <w:lang w:val="es-ES" w:eastAsia="es-ES"/>
        </w:rPr>
        <w:lastRenderedPageBreak/>
        <w:t xml:space="preserve">sus elementos objetivos ni subjetivos. Que en cuanto a los alegatos referidos a la </w:t>
      </w:r>
      <w:r w:rsidRPr="00C90F90">
        <w:rPr>
          <w:sz w:val="24"/>
          <w:szCs w:val="24"/>
          <w:lang w:val="es-ES" w:eastAsia="es-ES"/>
        </w:rPr>
        <w:t xml:space="preserve">notificación al correo </w:t>
      </w:r>
      <w:hyperlink r:id="rId8" w:history="1">
        <w:proofErr w:type="spellStart"/>
        <w:r w:rsidR="00C90F90" w:rsidRPr="00C90F90">
          <w:rPr>
            <w:rStyle w:val="Hipervnculo"/>
            <w:color w:val="auto"/>
            <w:sz w:val="24"/>
            <w:szCs w:val="24"/>
            <w:lang w:val="es-ES" w:eastAsia="es-ES"/>
          </w:rPr>
          <w:t>xxxxxxxxx@hotmail.com</w:t>
        </w:r>
        <w:proofErr w:type="spellEnd"/>
      </w:hyperlink>
      <w:r w:rsidRPr="00C90F90">
        <w:rPr>
          <w:sz w:val="24"/>
          <w:szCs w:val="24"/>
          <w:u w:val="single"/>
          <w:lang w:val="es-ES" w:eastAsia="es-ES"/>
        </w:rPr>
        <w:t>;</w:t>
      </w:r>
      <w:r w:rsidRPr="00C90F90">
        <w:rPr>
          <w:sz w:val="24"/>
          <w:szCs w:val="24"/>
          <w:lang w:val="es-ES" w:eastAsia="es-ES"/>
        </w:rPr>
        <w:t xml:space="preserve"> éste se realizó al lugar señalado el 5 de</w:t>
      </w:r>
      <w:r>
        <w:rPr>
          <w:sz w:val="24"/>
          <w:szCs w:val="24"/>
          <w:lang w:val="es-ES" w:eastAsia="es-ES"/>
        </w:rPr>
        <w:t xml:space="preserve"> enero del 2015, que consta a folio 152 del expediente de la concesión de taxi </w:t>
      </w:r>
      <w:proofErr w:type="spellStart"/>
      <w:r>
        <w:rPr>
          <w:sz w:val="24"/>
          <w:szCs w:val="24"/>
          <w:lang w:val="es-ES" w:eastAsia="es-ES"/>
        </w:rPr>
        <w:t>TSJ-</w:t>
      </w:r>
      <w:r w:rsidR="00C90F90">
        <w:rPr>
          <w:sz w:val="24"/>
          <w:szCs w:val="24"/>
          <w:lang w:val="es-ES" w:eastAsia="es-ES"/>
        </w:rPr>
        <w:t>XXXX</w:t>
      </w:r>
      <w:proofErr w:type="spellEnd"/>
      <w:r>
        <w:rPr>
          <w:sz w:val="24"/>
          <w:szCs w:val="24"/>
          <w:lang w:val="es-ES" w:eastAsia="es-ES"/>
        </w:rPr>
        <w:t>.</w:t>
      </w:r>
    </w:p>
    <w:p w:rsidR="009E3B31" w:rsidRDefault="002A08CD">
      <w:pPr>
        <w:kinsoku w:val="0"/>
        <w:overflowPunct w:val="0"/>
        <w:autoSpaceDE/>
        <w:autoSpaceDN/>
        <w:adjustRightInd/>
        <w:spacing w:before="329" w:line="314" w:lineRule="exact"/>
        <w:ind w:left="72" w:right="72"/>
        <w:jc w:val="both"/>
        <w:textAlignment w:val="baseline"/>
        <w:rPr>
          <w:sz w:val="24"/>
          <w:szCs w:val="24"/>
          <w:lang w:val="es-ES" w:eastAsia="es-ES"/>
        </w:rPr>
      </w:pPr>
      <w:r>
        <w:rPr>
          <w:sz w:val="24"/>
          <w:szCs w:val="24"/>
          <w:lang w:val="es-ES" w:eastAsia="es-ES"/>
        </w:rPr>
        <w:t>En cuanto a la suspensión del acto impugnado se refiere, el recurrente no logra acreditar cuáles son los graves daños que le causa la Administración, y al no existir prueba no procede acoger el incidente.</w:t>
      </w:r>
    </w:p>
    <w:p w:rsidR="009E3B31" w:rsidRDefault="002A08CD">
      <w:pPr>
        <w:kinsoku w:val="0"/>
        <w:overflowPunct w:val="0"/>
        <w:autoSpaceDE/>
        <w:autoSpaceDN/>
        <w:adjustRightInd/>
        <w:spacing w:before="335" w:line="314" w:lineRule="exact"/>
        <w:ind w:left="72" w:right="72"/>
        <w:jc w:val="both"/>
        <w:textAlignment w:val="baseline"/>
        <w:rPr>
          <w:sz w:val="24"/>
          <w:szCs w:val="24"/>
          <w:lang w:val="es-ES" w:eastAsia="es-ES"/>
        </w:rPr>
      </w:pPr>
      <w:r>
        <w:rPr>
          <w:sz w:val="24"/>
          <w:szCs w:val="24"/>
          <w:lang w:val="es-ES" w:eastAsia="es-ES"/>
        </w:rPr>
        <w:t>La Junta Directiva del Consejo, acoge las recomendaciones del informe y acuerda rechazar los incidentes nulidad y suspensión por estimarlos improcedentes; rechaza el recurso de revocatoria en contra del acuerdo 7.2 de la Sesión Ordinaria 40-2016 por ser extemporáneo y ordena la elevación del recurso de apelación al Tribunal Administrativo de Transporte.</w:t>
      </w:r>
    </w:p>
    <w:p w:rsidR="009E3B31" w:rsidRDefault="002A08CD">
      <w:pPr>
        <w:kinsoku w:val="0"/>
        <w:overflowPunct w:val="0"/>
        <w:autoSpaceDE/>
        <w:autoSpaceDN/>
        <w:adjustRightInd/>
        <w:spacing w:before="329" w:line="314" w:lineRule="exact"/>
        <w:ind w:left="72" w:right="72"/>
        <w:jc w:val="both"/>
        <w:textAlignment w:val="baseline"/>
        <w:rPr>
          <w:sz w:val="24"/>
          <w:szCs w:val="24"/>
          <w:lang w:val="es-ES" w:eastAsia="es-ES"/>
        </w:rPr>
      </w:pPr>
      <w:r>
        <w:rPr>
          <w:sz w:val="24"/>
          <w:szCs w:val="24"/>
          <w:lang w:val="es-ES" w:eastAsia="es-ES"/>
        </w:rPr>
        <w:t xml:space="preserve">El acuerdo se notifica el martes </w:t>
      </w:r>
      <w:r>
        <w:rPr>
          <w:b/>
          <w:bCs/>
          <w:sz w:val="24"/>
          <w:szCs w:val="24"/>
          <w:lang w:val="es-ES" w:eastAsia="es-ES"/>
        </w:rPr>
        <w:t xml:space="preserve">21 de marzo del 2017, </w:t>
      </w:r>
      <w:r>
        <w:rPr>
          <w:sz w:val="24"/>
          <w:szCs w:val="24"/>
          <w:lang w:val="es-ES" w:eastAsia="es-ES"/>
        </w:rPr>
        <w:t xml:space="preserve">vía correo electrónico a la dirección </w:t>
      </w:r>
      <w:hyperlink r:id="rId9" w:history="1">
        <w:proofErr w:type="spellStart"/>
        <w:r w:rsidR="00C90F90" w:rsidRPr="00C90F90">
          <w:rPr>
            <w:rStyle w:val="Hipervnculo"/>
            <w:color w:val="auto"/>
            <w:sz w:val="24"/>
            <w:szCs w:val="24"/>
            <w:lang w:val="es-ES" w:eastAsia="es-ES"/>
          </w:rPr>
          <w:t>xxxxxxxxxxx@gmail.com</w:t>
        </w:r>
        <w:proofErr w:type="spellEnd"/>
      </w:hyperlink>
      <w:r w:rsidRPr="00C90F90">
        <w:rPr>
          <w:sz w:val="24"/>
          <w:szCs w:val="24"/>
          <w:lang w:val="es-ES" w:eastAsia="es-ES"/>
        </w:rPr>
        <w:t xml:space="preserve"> y al correo a nombre de </w:t>
      </w:r>
      <w:proofErr w:type="spellStart"/>
      <w:r w:rsidRPr="00C90F90">
        <w:rPr>
          <w:sz w:val="24"/>
          <w:szCs w:val="24"/>
          <w:lang w:val="es-ES" w:eastAsia="es-ES"/>
        </w:rPr>
        <w:t>R</w:t>
      </w:r>
      <w:r w:rsidR="00C90F90">
        <w:rPr>
          <w:sz w:val="24"/>
          <w:szCs w:val="24"/>
          <w:lang w:val="es-ES" w:eastAsia="es-ES"/>
        </w:rPr>
        <w:t>.V.C</w:t>
      </w:r>
      <w:proofErr w:type="spellEnd"/>
      <w:r w:rsidR="00C90F90">
        <w:rPr>
          <w:sz w:val="24"/>
          <w:szCs w:val="24"/>
          <w:lang w:val="es-ES" w:eastAsia="es-ES"/>
        </w:rPr>
        <w:t>.</w:t>
      </w:r>
      <w:r w:rsidRPr="00C90F90">
        <w:rPr>
          <w:sz w:val="24"/>
          <w:szCs w:val="24"/>
          <w:lang w:val="es-ES" w:eastAsia="es-ES"/>
        </w:rPr>
        <w:t xml:space="preserve"> (Léase el folio 2</w:t>
      </w:r>
      <w:r>
        <w:rPr>
          <w:sz w:val="24"/>
          <w:szCs w:val="24"/>
          <w:lang w:val="es-ES" w:eastAsia="es-ES"/>
        </w:rPr>
        <w:t xml:space="preserve"> del expediente </w:t>
      </w:r>
      <w:proofErr w:type="spellStart"/>
      <w:r>
        <w:rPr>
          <w:sz w:val="24"/>
          <w:szCs w:val="24"/>
          <w:lang w:val="es-ES" w:eastAsia="es-ES"/>
        </w:rPr>
        <w:t>TAT</w:t>
      </w:r>
      <w:proofErr w:type="spellEnd"/>
      <w:r>
        <w:rPr>
          <w:sz w:val="24"/>
          <w:szCs w:val="24"/>
          <w:lang w:val="es-ES" w:eastAsia="es-ES"/>
        </w:rPr>
        <w:t>-42-17)</w:t>
      </w:r>
    </w:p>
    <w:p w:rsidR="009E3B31" w:rsidRDefault="002A08CD">
      <w:pPr>
        <w:kinsoku w:val="0"/>
        <w:overflowPunct w:val="0"/>
        <w:autoSpaceDE/>
        <w:autoSpaceDN/>
        <w:adjustRightInd/>
        <w:spacing w:before="374" w:line="278" w:lineRule="exact"/>
        <w:ind w:left="72" w:right="72"/>
        <w:textAlignment w:val="baseline"/>
        <w:rPr>
          <w:sz w:val="24"/>
          <w:szCs w:val="24"/>
          <w:lang w:val="es-ES" w:eastAsia="es-ES"/>
        </w:rPr>
      </w:pPr>
      <w:r>
        <w:rPr>
          <w:b/>
          <w:bCs/>
          <w:sz w:val="24"/>
          <w:szCs w:val="24"/>
          <w:lang w:val="es-ES" w:eastAsia="es-ES"/>
        </w:rPr>
        <w:t xml:space="preserve">CUARTO. - </w:t>
      </w:r>
      <w:r>
        <w:rPr>
          <w:sz w:val="24"/>
          <w:szCs w:val="24"/>
          <w:lang w:val="es-ES" w:eastAsia="es-ES"/>
        </w:rPr>
        <w:t>En los procedimientos seguidos se han observado las prescripciones legales.</w:t>
      </w:r>
    </w:p>
    <w:p w:rsidR="009E3B31" w:rsidRDefault="002A08CD">
      <w:pPr>
        <w:kinsoku w:val="0"/>
        <w:overflowPunct w:val="0"/>
        <w:autoSpaceDE/>
        <w:autoSpaceDN/>
        <w:adjustRightInd/>
        <w:spacing w:before="351" w:line="278" w:lineRule="exact"/>
        <w:ind w:left="72" w:right="72"/>
        <w:textAlignment w:val="baseline"/>
        <w:rPr>
          <w:b/>
          <w:bCs/>
          <w:sz w:val="24"/>
          <w:szCs w:val="24"/>
          <w:lang w:val="es-ES" w:eastAsia="es-ES"/>
        </w:rPr>
      </w:pPr>
      <w:r>
        <w:rPr>
          <w:b/>
          <w:bCs/>
          <w:sz w:val="24"/>
          <w:szCs w:val="24"/>
          <w:lang w:val="es-ES" w:eastAsia="es-ES"/>
        </w:rPr>
        <w:t xml:space="preserve">REDACTA EL JUEZ </w:t>
      </w:r>
      <w:proofErr w:type="spellStart"/>
      <w:r>
        <w:rPr>
          <w:b/>
          <w:bCs/>
          <w:sz w:val="24"/>
          <w:szCs w:val="24"/>
          <w:lang w:val="es-ES" w:eastAsia="es-ES"/>
        </w:rPr>
        <w:t>PORTUGUEZ</w:t>
      </w:r>
      <w:proofErr w:type="spellEnd"/>
      <w:r>
        <w:rPr>
          <w:b/>
          <w:bCs/>
          <w:sz w:val="24"/>
          <w:szCs w:val="24"/>
          <w:lang w:val="es-ES" w:eastAsia="es-ES"/>
        </w:rPr>
        <w:t xml:space="preserve"> MÉNDEZ.</w:t>
      </w:r>
    </w:p>
    <w:p w:rsidR="009E3B31" w:rsidRDefault="002A08CD">
      <w:pPr>
        <w:kinsoku w:val="0"/>
        <w:overflowPunct w:val="0"/>
        <w:autoSpaceDE/>
        <w:autoSpaceDN/>
        <w:adjustRightInd/>
        <w:spacing w:before="319" w:line="278" w:lineRule="exact"/>
        <w:ind w:left="72" w:right="72"/>
        <w:jc w:val="center"/>
        <w:textAlignment w:val="baseline"/>
        <w:rPr>
          <w:b/>
          <w:bCs/>
          <w:sz w:val="24"/>
          <w:szCs w:val="24"/>
          <w:lang w:val="es-ES" w:eastAsia="es-ES"/>
        </w:rPr>
      </w:pPr>
      <w:r>
        <w:rPr>
          <w:b/>
          <w:bCs/>
          <w:sz w:val="24"/>
          <w:szCs w:val="24"/>
          <w:lang w:val="es-ES" w:eastAsia="es-ES"/>
        </w:rPr>
        <w:t>CONSIDERANDO</w:t>
      </w:r>
    </w:p>
    <w:p w:rsidR="009E3B31" w:rsidRDefault="002A08CD">
      <w:pPr>
        <w:numPr>
          <w:ilvl w:val="0"/>
          <w:numId w:val="2"/>
        </w:numPr>
        <w:kinsoku w:val="0"/>
        <w:overflowPunct w:val="0"/>
        <w:autoSpaceDE/>
        <w:autoSpaceDN/>
        <w:adjustRightInd/>
        <w:spacing w:before="328" w:line="314" w:lineRule="exact"/>
        <w:ind w:right="72"/>
        <w:jc w:val="both"/>
        <w:textAlignment w:val="baseline"/>
        <w:rPr>
          <w:sz w:val="24"/>
          <w:szCs w:val="24"/>
          <w:lang w:val="es-ES" w:eastAsia="es-ES"/>
        </w:rPr>
      </w:pPr>
      <w:r>
        <w:rPr>
          <w:b/>
          <w:bCs/>
          <w:sz w:val="24"/>
          <w:szCs w:val="24"/>
          <w:lang w:val="es-ES" w:eastAsia="es-ES"/>
        </w:rPr>
        <w:t xml:space="preserve">SOBRE LA COMPETENCIA: </w:t>
      </w:r>
      <w:r>
        <w:rPr>
          <w:sz w:val="24"/>
          <w:szCs w:val="24"/>
          <w:lang w:val="es-ES" w:eastAsia="es-ES"/>
        </w:rPr>
        <w:t>De conformidad con el artículo 22 de la Ley Reguladora del Servicio Público de Transporte Remunerado de Personas en Vehículos en la Modalidad de Taxi, N. 7969 del 22 de diciembre de 1999, publicada el 28 de enero del 2000, el Tribunal Administrativo de Transporte es el competente para conocer y resolver el presente Recurso de Apelación en Subsidio y sus incidencias.</w:t>
      </w:r>
    </w:p>
    <w:p w:rsidR="009E3B31" w:rsidRDefault="002A08CD">
      <w:pPr>
        <w:numPr>
          <w:ilvl w:val="0"/>
          <w:numId w:val="2"/>
        </w:numPr>
        <w:kinsoku w:val="0"/>
        <w:overflowPunct w:val="0"/>
        <w:autoSpaceDE/>
        <w:autoSpaceDN/>
        <w:adjustRightInd/>
        <w:spacing w:before="374" w:line="314" w:lineRule="exact"/>
        <w:ind w:right="72"/>
        <w:jc w:val="both"/>
        <w:textAlignment w:val="baseline"/>
        <w:rPr>
          <w:spacing w:val="-2"/>
          <w:sz w:val="24"/>
          <w:szCs w:val="24"/>
          <w:lang w:val="es-ES" w:eastAsia="es-ES"/>
        </w:rPr>
      </w:pPr>
      <w:r>
        <w:rPr>
          <w:b/>
          <w:bCs/>
          <w:spacing w:val="-2"/>
          <w:sz w:val="24"/>
          <w:szCs w:val="24"/>
          <w:lang w:val="es-ES" w:eastAsia="es-ES"/>
        </w:rPr>
        <w:t xml:space="preserve">SOBRE LA ADMISIBILIDAD DEL RECURSO: </w:t>
      </w:r>
      <w:r>
        <w:rPr>
          <w:b/>
          <w:bCs/>
          <w:spacing w:val="-2"/>
          <w:sz w:val="24"/>
          <w:szCs w:val="24"/>
          <w:u w:val="single"/>
          <w:lang w:val="es-ES" w:eastAsia="es-ES"/>
        </w:rPr>
        <w:t xml:space="preserve">En cuanto a la Legitimación: </w:t>
      </w:r>
      <w:r>
        <w:rPr>
          <w:spacing w:val="-2"/>
          <w:sz w:val="24"/>
          <w:szCs w:val="24"/>
          <w:lang w:val="es-ES" w:eastAsia="es-ES"/>
        </w:rPr>
        <w:t xml:space="preserve">De conformidad con lo dispuesto en el artículo 11 de la ley 7969 "Ley Reguladora del Servicio Público de Transporte Remunerado de Personas en Vehículos en la Modalidad de Taxi", se tiene que al recurrente en el </w:t>
      </w:r>
      <w:r>
        <w:rPr>
          <w:b/>
          <w:bCs/>
          <w:spacing w:val="-2"/>
          <w:sz w:val="24"/>
          <w:szCs w:val="24"/>
          <w:lang w:val="es-ES" w:eastAsia="es-ES"/>
        </w:rPr>
        <w:t xml:space="preserve">Artículo 7.2 de la Sesión Ordinaria 40-2016 del 18 de agosto del 2016, </w:t>
      </w:r>
      <w:r>
        <w:rPr>
          <w:spacing w:val="-2"/>
          <w:sz w:val="24"/>
          <w:szCs w:val="24"/>
          <w:lang w:val="es-ES" w:eastAsia="es-ES"/>
        </w:rPr>
        <w:t xml:space="preserve">se le caducó la concesión administrativa de servicio de transporte público modalidad taxi bajo la placa </w:t>
      </w:r>
      <w:proofErr w:type="spellStart"/>
      <w:r>
        <w:rPr>
          <w:spacing w:val="-2"/>
          <w:sz w:val="24"/>
          <w:szCs w:val="24"/>
          <w:lang w:val="es-ES" w:eastAsia="es-ES"/>
        </w:rPr>
        <w:t>TSJ-</w:t>
      </w:r>
      <w:r w:rsidR="00C90F90">
        <w:rPr>
          <w:spacing w:val="-2"/>
          <w:sz w:val="24"/>
          <w:szCs w:val="24"/>
          <w:lang w:val="es-ES" w:eastAsia="es-ES"/>
        </w:rPr>
        <w:t>XXXX</w:t>
      </w:r>
      <w:proofErr w:type="spellEnd"/>
      <w:r>
        <w:rPr>
          <w:spacing w:val="-2"/>
          <w:sz w:val="24"/>
          <w:szCs w:val="24"/>
          <w:lang w:val="es-ES" w:eastAsia="es-ES"/>
        </w:rPr>
        <w:t xml:space="preserve">; de ahí que el recurrente ostenta legitimación para impugnar el acuerdo referido. </w:t>
      </w:r>
      <w:r>
        <w:rPr>
          <w:b/>
          <w:bCs/>
          <w:spacing w:val="-2"/>
          <w:sz w:val="24"/>
          <w:szCs w:val="24"/>
          <w:u w:val="single"/>
          <w:lang w:val="es-ES" w:eastAsia="es-ES"/>
        </w:rPr>
        <w:t>En cuanto al plazo:</w:t>
      </w:r>
      <w:r>
        <w:rPr>
          <w:spacing w:val="-2"/>
          <w:sz w:val="24"/>
          <w:szCs w:val="24"/>
          <w:lang w:val="es-ES" w:eastAsia="es-ES"/>
        </w:rPr>
        <w:t xml:space="preserve"> El acto administrativo que caducó el derecho de concesión administrativa de servicio de transporte público modalidad taxi bajo la placa </w:t>
      </w:r>
      <w:proofErr w:type="spellStart"/>
      <w:r>
        <w:rPr>
          <w:spacing w:val="-2"/>
          <w:sz w:val="24"/>
          <w:szCs w:val="24"/>
          <w:lang w:val="es-ES" w:eastAsia="es-ES"/>
        </w:rPr>
        <w:t>TSJ-</w:t>
      </w:r>
      <w:r w:rsidR="00C90F90">
        <w:rPr>
          <w:spacing w:val="-2"/>
          <w:sz w:val="24"/>
          <w:szCs w:val="24"/>
          <w:lang w:val="es-ES" w:eastAsia="es-ES"/>
        </w:rPr>
        <w:t>XXXX</w:t>
      </w:r>
      <w:proofErr w:type="spellEnd"/>
      <w:r>
        <w:rPr>
          <w:spacing w:val="-2"/>
          <w:sz w:val="24"/>
          <w:szCs w:val="24"/>
          <w:lang w:val="es-ES" w:eastAsia="es-ES"/>
        </w:rPr>
        <w:t xml:space="preserve">, del señor </w:t>
      </w:r>
      <w:proofErr w:type="spellStart"/>
      <w:r w:rsidRPr="00C90F90">
        <w:rPr>
          <w:b/>
          <w:spacing w:val="-2"/>
          <w:sz w:val="24"/>
          <w:szCs w:val="24"/>
          <w:lang w:val="es-ES" w:eastAsia="es-ES"/>
        </w:rPr>
        <w:t>W</w:t>
      </w:r>
      <w:r w:rsidR="00C90F90">
        <w:rPr>
          <w:b/>
          <w:spacing w:val="-2"/>
          <w:sz w:val="24"/>
          <w:szCs w:val="24"/>
          <w:lang w:val="es-ES" w:eastAsia="es-ES"/>
        </w:rPr>
        <w:t>.J.G.U</w:t>
      </w:r>
      <w:proofErr w:type="spellEnd"/>
      <w:r w:rsidR="00C90F90">
        <w:rPr>
          <w:b/>
          <w:spacing w:val="-2"/>
          <w:sz w:val="24"/>
          <w:szCs w:val="24"/>
          <w:lang w:val="es-ES" w:eastAsia="es-ES"/>
        </w:rPr>
        <w:t>.</w:t>
      </w:r>
      <w:r>
        <w:rPr>
          <w:spacing w:val="-2"/>
          <w:sz w:val="24"/>
          <w:szCs w:val="24"/>
          <w:lang w:val="es-ES" w:eastAsia="es-ES"/>
        </w:rPr>
        <w:t xml:space="preserve">, fue notificado, el </w:t>
      </w:r>
      <w:r>
        <w:rPr>
          <w:b/>
          <w:bCs/>
          <w:spacing w:val="-2"/>
          <w:sz w:val="24"/>
          <w:szCs w:val="24"/>
          <w:lang w:val="es-ES" w:eastAsia="es-ES"/>
        </w:rPr>
        <w:t xml:space="preserve">lunes 22 de agosto del 2016 </w:t>
      </w:r>
      <w:r>
        <w:rPr>
          <w:spacing w:val="-2"/>
          <w:sz w:val="24"/>
          <w:szCs w:val="24"/>
          <w:lang w:val="es-ES" w:eastAsia="es-ES"/>
        </w:rPr>
        <w:t xml:space="preserve">vía </w:t>
      </w:r>
      <w:r w:rsidRPr="00C90F90">
        <w:rPr>
          <w:spacing w:val="-2"/>
          <w:sz w:val="24"/>
          <w:szCs w:val="24"/>
          <w:lang w:val="es-ES" w:eastAsia="es-ES"/>
        </w:rPr>
        <w:t xml:space="preserve">correo electrónico a la dirección electrónica </w:t>
      </w:r>
      <w:hyperlink r:id="rId10" w:history="1">
        <w:proofErr w:type="spellStart"/>
        <w:r w:rsidR="00C90F90" w:rsidRPr="00C90F90">
          <w:rPr>
            <w:rStyle w:val="Hipervnculo"/>
            <w:color w:val="auto"/>
            <w:spacing w:val="-2"/>
            <w:sz w:val="24"/>
            <w:szCs w:val="24"/>
            <w:lang w:val="es-ES" w:eastAsia="es-ES"/>
          </w:rPr>
          <w:t>xxxxxxxxx@hotmail.com</w:t>
        </w:r>
        <w:proofErr w:type="spellEnd"/>
      </w:hyperlink>
      <w:r w:rsidRPr="00C90F90">
        <w:rPr>
          <w:spacing w:val="-2"/>
          <w:sz w:val="24"/>
          <w:szCs w:val="24"/>
          <w:u w:val="single"/>
          <w:lang w:val="es-ES" w:eastAsia="es-ES"/>
        </w:rPr>
        <w:t>;</w:t>
      </w:r>
      <w:r w:rsidRPr="00C90F90">
        <w:rPr>
          <w:spacing w:val="-2"/>
          <w:sz w:val="24"/>
          <w:szCs w:val="24"/>
          <w:lang w:val="es-ES" w:eastAsia="es-ES"/>
        </w:rPr>
        <w:t xml:space="preserve"> - léase el folio 29 del</w:t>
      </w:r>
      <w:r>
        <w:rPr>
          <w:spacing w:val="-2"/>
          <w:sz w:val="24"/>
          <w:szCs w:val="24"/>
          <w:lang w:val="es-ES" w:eastAsia="es-ES"/>
        </w:rPr>
        <w:t xml:space="preserve"> expediente - y sus acciones recursivas</w:t>
      </w:r>
    </w:p>
    <w:p w:rsidR="009E3B31" w:rsidRDefault="009E3B31">
      <w:pPr>
        <w:widowControl/>
        <w:rPr>
          <w:sz w:val="24"/>
          <w:szCs w:val="24"/>
        </w:rPr>
        <w:sectPr w:rsidR="009E3B31">
          <w:pgSz w:w="12317" w:h="15816"/>
          <w:pgMar w:top="1460" w:right="1548" w:bottom="580" w:left="1769" w:header="720" w:footer="720" w:gutter="0"/>
          <w:cols w:space="720"/>
          <w:noEndnote/>
        </w:sectPr>
      </w:pPr>
    </w:p>
    <w:p w:rsidR="009E3B31" w:rsidRDefault="002A08CD">
      <w:pPr>
        <w:kinsoku w:val="0"/>
        <w:overflowPunct w:val="0"/>
        <w:autoSpaceDE/>
        <w:autoSpaceDN/>
        <w:adjustRightInd/>
        <w:spacing w:line="298" w:lineRule="exact"/>
        <w:ind w:left="288" w:right="216"/>
        <w:jc w:val="both"/>
        <w:textAlignment w:val="baseline"/>
        <w:rPr>
          <w:sz w:val="22"/>
          <w:szCs w:val="22"/>
          <w:lang w:val="es-ES" w:eastAsia="es-ES"/>
        </w:rPr>
      </w:pPr>
      <w:r>
        <w:rPr>
          <w:sz w:val="22"/>
          <w:szCs w:val="22"/>
          <w:lang w:val="es-ES" w:eastAsia="es-ES"/>
        </w:rPr>
        <w:lastRenderedPageBreak/>
        <w:t xml:space="preserve">fueron presentadas el </w:t>
      </w:r>
      <w:r>
        <w:rPr>
          <w:b/>
          <w:bCs/>
          <w:sz w:val="22"/>
          <w:szCs w:val="22"/>
          <w:lang w:val="es-ES" w:eastAsia="es-ES"/>
        </w:rPr>
        <w:t xml:space="preserve">2 de enero del 2017, </w:t>
      </w:r>
      <w:r>
        <w:rPr>
          <w:sz w:val="22"/>
          <w:szCs w:val="22"/>
          <w:lang w:val="es-ES" w:eastAsia="es-ES"/>
        </w:rPr>
        <w:t>con lo cual se tiene que el recurso se presenta en forma extemporánea, no obstante, deberá estudiarse el alegato de nulidad, para determinar su existencia o no en el caso en particular.</w:t>
      </w:r>
    </w:p>
    <w:p w:rsidR="009E3B31" w:rsidRDefault="002A08CD">
      <w:pPr>
        <w:tabs>
          <w:tab w:val="left" w:pos="936"/>
        </w:tabs>
        <w:kinsoku w:val="0"/>
        <w:overflowPunct w:val="0"/>
        <w:autoSpaceDE/>
        <w:autoSpaceDN/>
        <w:adjustRightInd/>
        <w:spacing w:before="328" w:line="310" w:lineRule="exact"/>
        <w:ind w:left="288" w:right="216"/>
        <w:textAlignment w:val="baseline"/>
        <w:rPr>
          <w:spacing w:val="9"/>
          <w:sz w:val="22"/>
          <w:szCs w:val="22"/>
          <w:lang w:val="es-ES" w:eastAsia="es-ES"/>
        </w:rPr>
      </w:pPr>
      <w:r>
        <w:rPr>
          <w:b/>
          <w:bCs/>
          <w:spacing w:val="9"/>
          <w:sz w:val="22"/>
          <w:szCs w:val="22"/>
          <w:lang w:val="es-ES" w:eastAsia="es-ES"/>
        </w:rPr>
        <w:t>3.</w:t>
      </w:r>
      <w:r>
        <w:rPr>
          <w:b/>
          <w:bCs/>
          <w:spacing w:val="9"/>
          <w:sz w:val="22"/>
          <w:szCs w:val="22"/>
          <w:lang w:val="es-ES" w:eastAsia="es-ES"/>
        </w:rPr>
        <w:tab/>
        <w:t xml:space="preserve">HECHOS PROBADOS. - </w:t>
      </w:r>
      <w:r>
        <w:rPr>
          <w:spacing w:val="9"/>
          <w:sz w:val="22"/>
          <w:szCs w:val="22"/>
          <w:lang w:val="es-ES" w:eastAsia="es-ES"/>
        </w:rPr>
        <w:t>De importancia para la decisión de este asunto, se estiman como debidamente demostrados los siguientes hechos:</w:t>
      </w:r>
    </w:p>
    <w:p w:rsidR="009E3B31" w:rsidRDefault="002A08CD">
      <w:pPr>
        <w:numPr>
          <w:ilvl w:val="0"/>
          <w:numId w:val="3"/>
        </w:numPr>
        <w:kinsoku w:val="0"/>
        <w:overflowPunct w:val="0"/>
        <w:autoSpaceDE/>
        <w:autoSpaceDN/>
        <w:adjustRightInd/>
        <w:spacing w:before="288" w:line="254" w:lineRule="exact"/>
        <w:ind w:right="216"/>
        <w:textAlignment w:val="baseline"/>
        <w:rPr>
          <w:sz w:val="22"/>
          <w:szCs w:val="22"/>
          <w:lang w:val="es-ES" w:eastAsia="es-ES"/>
        </w:rPr>
      </w:pPr>
      <w:r>
        <w:rPr>
          <w:sz w:val="22"/>
          <w:szCs w:val="22"/>
          <w:lang w:val="es-ES" w:eastAsia="es-ES"/>
        </w:rPr>
        <w:t xml:space="preserve">El señor </w:t>
      </w:r>
      <w:proofErr w:type="spellStart"/>
      <w:r w:rsidRPr="00C90F90">
        <w:rPr>
          <w:b/>
          <w:sz w:val="22"/>
          <w:szCs w:val="22"/>
          <w:lang w:val="es-ES" w:eastAsia="es-ES"/>
        </w:rPr>
        <w:t>W</w:t>
      </w:r>
      <w:r w:rsidR="00C90F90">
        <w:rPr>
          <w:b/>
          <w:sz w:val="22"/>
          <w:szCs w:val="22"/>
          <w:lang w:val="es-ES" w:eastAsia="es-ES"/>
        </w:rPr>
        <w:t>.J.G.U</w:t>
      </w:r>
      <w:proofErr w:type="spellEnd"/>
      <w:r w:rsidR="00C90F90">
        <w:rPr>
          <w:b/>
          <w:sz w:val="22"/>
          <w:szCs w:val="22"/>
          <w:lang w:val="es-ES" w:eastAsia="es-ES"/>
        </w:rPr>
        <w:t>.</w:t>
      </w:r>
      <w:r>
        <w:rPr>
          <w:sz w:val="22"/>
          <w:szCs w:val="22"/>
          <w:lang w:val="es-ES" w:eastAsia="es-ES"/>
        </w:rPr>
        <w:t xml:space="preserve">, resultó adjudicado en el Primer Procedimiento Especial Abreviado de Taxi, y formalizó su contrato de concesión el </w:t>
      </w:r>
      <w:r>
        <w:rPr>
          <w:i/>
          <w:iCs/>
          <w:sz w:val="22"/>
          <w:szCs w:val="22"/>
          <w:lang w:val="es-ES" w:eastAsia="es-ES"/>
        </w:rPr>
        <w:t xml:space="preserve">8 de marzo del 2004. </w:t>
      </w:r>
      <w:r>
        <w:rPr>
          <w:sz w:val="22"/>
          <w:szCs w:val="22"/>
          <w:lang w:val="es-ES" w:eastAsia="es-ES"/>
        </w:rPr>
        <w:t xml:space="preserve">(Léanse los folios del 293 al 302 del expediente </w:t>
      </w:r>
      <w:proofErr w:type="spellStart"/>
      <w:r>
        <w:rPr>
          <w:sz w:val="22"/>
          <w:szCs w:val="22"/>
          <w:lang w:val="es-ES" w:eastAsia="es-ES"/>
        </w:rPr>
        <w:t>TAT</w:t>
      </w:r>
      <w:proofErr w:type="spellEnd"/>
      <w:r>
        <w:rPr>
          <w:sz w:val="22"/>
          <w:szCs w:val="22"/>
          <w:lang w:val="es-ES" w:eastAsia="es-ES"/>
        </w:rPr>
        <w:t>-42-17)</w:t>
      </w:r>
    </w:p>
    <w:p w:rsidR="009E3B31" w:rsidRDefault="002A08CD">
      <w:pPr>
        <w:numPr>
          <w:ilvl w:val="0"/>
          <w:numId w:val="3"/>
        </w:numPr>
        <w:kinsoku w:val="0"/>
        <w:overflowPunct w:val="0"/>
        <w:autoSpaceDE/>
        <w:autoSpaceDN/>
        <w:adjustRightInd/>
        <w:spacing w:before="19" w:line="253" w:lineRule="exact"/>
        <w:ind w:right="216"/>
        <w:jc w:val="both"/>
        <w:textAlignment w:val="baseline"/>
        <w:rPr>
          <w:sz w:val="22"/>
          <w:szCs w:val="22"/>
          <w:lang w:val="es-ES" w:eastAsia="es-ES"/>
        </w:rPr>
      </w:pPr>
      <w:r>
        <w:rPr>
          <w:sz w:val="22"/>
          <w:szCs w:val="22"/>
          <w:lang w:val="es-ES" w:eastAsia="es-ES"/>
        </w:rPr>
        <w:t xml:space="preserve">El </w:t>
      </w:r>
      <w:r>
        <w:rPr>
          <w:b/>
          <w:bCs/>
          <w:sz w:val="22"/>
          <w:szCs w:val="22"/>
          <w:lang w:val="es-ES" w:eastAsia="es-ES"/>
        </w:rPr>
        <w:t xml:space="preserve">27 de noviembre del 2014, </w:t>
      </w:r>
      <w:r>
        <w:rPr>
          <w:sz w:val="22"/>
          <w:szCs w:val="22"/>
          <w:lang w:val="es-ES" w:eastAsia="es-ES"/>
        </w:rPr>
        <w:t xml:space="preserve">el Consejo de Transporte Público, citó, vía correo electrónico </w:t>
      </w:r>
      <w:proofErr w:type="spellStart"/>
      <w:r w:rsidR="007178D2" w:rsidRPr="007178D2">
        <w:rPr>
          <w:sz w:val="22"/>
          <w:szCs w:val="22"/>
          <w:u w:val="single"/>
          <w:lang w:val="es-ES" w:eastAsia="es-ES"/>
        </w:rPr>
        <w:t>xxxxxxx</w:t>
      </w:r>
      <w:hyperlink r:id="rId11" w:history="1">
        <w:r w:rsidRPr="007178D2">
          <w:rPr>
            <w:i/>
            <w:iCs/>
            <w:sz w:val="22"/>
            <w:szCs w:val="22"/>
            <w:u w:val="single"/>
            <w:lang w:val="es-ES" w:eastAsia="es-ES"/>
          </w:rPr>
          <w:t>@hotmail.com</w:t>
        </w:r>
        <w:proofErr w:type="spellEnd"/>
      </w:hyperlink>
      <w:r>
        <w:rPr>
          <w:i/>
          <w:iCs/>
          <w:sz w:val="22"/>
          <w:szCs w:val="22"/>
          <w:lang w:val="es-ES" w:eastAsia="es-ES"/>
        </w:rPr>
        <w:t xml:space="preserve">, </w:t>
      </w:r>
      <w:r>
        <w:rPr>
          <w:sz w:val="22"/>
          <w:szCs w:val="22"/>
          <w:lang w:val="es-ES" w:eastAsia="es-ES"/>
        </w:rPr>
        <w:t xml:space="preserve">al señor </w:t>
      </w:r>
      <w:proofErr w:type="spellStart"/>
      <w:r w:rsidRPr="007178D2">
        <w:rPr>
          <w:b/>
          <w:sz w:val="22"/>
          <w:szCs w:val="22"/>
          <w:lang w:val="es-ES" w:eastAsia="es-ES"/>
        </w:rPr>
        <w:t>W</w:t>
      </w:r>
      <w:r w:rsidR="007178D2">
        <w:rPr>
          <w:b/>
          <w:sz w:val="22"/>
          <w:szCs w:val="22"/>
          <w:lang w:val="es-ES" w:eastAsia="es-ES"/>
        </w:rPr>
        <w:t>.J.G.U</w:t>
      </w:r>
      <w:proofErr w:type="spellEnd"/>
      <w:r w:rsidR="007178D2">
        <w:rPr>
          <w:b/>
          <w:sz w:val="22"/>
          <w:szCs w:val="22"/>
          <w:lang w:val="es-ES" w:eastAsia="es-ES"/>
        </w:rPr>
        <w:t>.</w:t>
      </w:r>
      <w:r>
        <w:rPr>
          <w:sz w:val="22"/>
          <w:szCs w:val="22"/>
          <w:lang w:val="es-ES" w:eastAsia="es-ES"/>
        </w:rPr>
        <w:t xml:space="preserve">, para acudir a la cita de formalización de la renovación del contrato de concesión bajo la placa de Taxi </w:t>
      </w:r>
      <w:proofErr w:type="spellStart"/>
      <w:r>
        <w:rPr>
          <w:b/>
          <w:bCs/>
          <w:sz w:val="22"/>
          <w:szCs w:val="22"/>
          <w:lang w:val="es-ES" w:eastAsia="es-ES"/>
        </w:rPr>
        <w:t>TSJ-</w:t>
      </w:r>
      <w:r w:rsidR="007178D2">
        <w:rPr>
          <w:b/>
          <w:bCs/>
          <w:sz w:val="22"/>
          <w:szCs w:val="22"/>
          <w:lang w:val="es-ES" w:eastAsia="es-ES"/>
        </w:rPr>
        <w:t>XXXX</w:t>
      </w:r>
      <w:proofErr w:type="spellEnd"/>
      <w:r>
        <w:rPr>
          <w:b/>
          <w:bCs/>
          <w:sz w:val="22"/>
          <w:szCs w:val="22"/>
          <w:lang w:val="es-ES" w:eastAsia="es-ES"/>
        </w:rPr>
        <w:t xml:space="preserve">, </w:t>
      </w:r>
      <w:r>
        <w:rPr>
          <w:sz w:val="22"/>
          <w:szCs w:val="22"/>
          <w:lang w:val="es-ES" w:eastAsia="es-ES"/>
        </w:rPr>
        <w:t xml:space="preserve">el día 1 de diciembre del 2014. (Léase el folio 179 del expediente </w:t>
      </w:r>
      <w:proofErr w:type="spellStart"/>
      <w:r>
        <w:rPr>
          <w:sz w:val="22"/>
          <w:szCs w:val="22"/>
          <w:lang w:val="es-ES" w:eastAsia="es-ES"/>
        </w:rPr>
        <w:t>TAT</w:t>
      </w:r>
      <w:proofErr w:type="spellEnd"/>
      <w:r>
        <w:rPr>
          <w:sz w:val="22"/>
          <w:szCs w:val="22"/>
          <w:lang w:val="es-ES" w:eastAsia="es-ES"/>
        </w:rPr>
        <w:t xml:space="preserve">-42-17, y 153 del expediente de la concesión de taxi </w:t>
      </w:r>
      <w:proofErr w:type="spellStart"/>
      <w:r>
        <w:rPr>
          <w:sz w:val="22"/>
          <w:szCs w:val="22"/>
          <w:lang w:val="es-ES" w:eastAsia="es-ES"/>
        </w:rPr>
        <w:t>TSJ-</w:t>
      </w:r>
      <w:r w:rsidR="007178D2">
        <w:rPr>
          <w:sz w:val="22"/>
          <w:szCs w:val="22"/>
          <w:lang w:val="es-ES" w:eastAsia="es-ES"/>
        </w:rPr>
        <w:t>XXXX</w:t>
      </w:r>
      <w:proofErr w:type="spellEnd"/>
      <w:r>
        <w:rPr>
          <w:sz w:val="22"/>
          <w:szCs w:val="22"/>
          <w:lang w:val="es-ES" w:eastAsia="es-ES"/>
        </w:rPr>
        <w:t>)</w:t>
      </w:r>
    </w:p>
    <w:p w:rsidR="009E3B31" w:rsidRDefault="002A08CD">
      <w:pPr>
        <w:numPr>
          <w:ilvl w:val="0"/>
          <w:numId w:val="3"/>
        </w:numPr>
        <w:kinsoku w:val="0"/>
        <w:overflowPunct w:val="0"/>
        <w:autoSpaceDE/>
        <w:autoSpaceDN/>
        <w:adjustRightInd/>
        <w:spacing w:before="11" w:line="253" w:lineRule="exact"/>
        <w:ind w:right="216"/>
        <w:jc w:val="both"/>
        <w:textAlignment w:val="baseline"/>
        <w:rPr>
          <w:sz w:val="22"/>
          <w:szCs w:val="22"/>
          <w:lang w:val="es-ES" w:eastAsia="es-ES"/>
        </w:rPr>
      </w:pPr>
      <w:r>
        <w:rPr>
          <w:sz w:val="22"/>
          <w:szCs w:val="22"/>
          <w:lang w:val="es-ES" w:eastAsia="es-ES"/>
        </w:rPr>
        <w:t xml:space="preserve">El </w:t>
      </w:r>
      <w:r>
        <w:rPr>
          <w:b/>
          <w:bCs/>
          <w:sz w:val="22"/>
          <w:szCs w:val="22"/>
          <w:lang w:val="es-ES" w:eastAsia="es-ES"/>
        </w:rPr>
        <w:t xml:space="preserve">5 de enero del 2015, </w:t>
      </w:r>
      <w:proofErr w:type="spellStart"/>
      <w:r w:rsidRPr="007178D2">
        <w:rPr>
          <w:b/>
          <w:sz w:val="22"/>
          <w:szCs w:val="22"/>
          <w:lang w:val="es-ES" w:eastAsia="es-ES"/>
        </w:rPr>
        <w:t>W</w:t>
      </w:r>
      <w:r w:rsidR="007178D2">
        <w:rPr>
          <w:b/>
          <w:sz w:val="22"/>
          <w:szCs w:val="22"/>
          <w:lang w:val="es-ES" w:eastAsia="es-ES"/>
        </w:rPr>
        <w:t>.J.G.U</w:t>
      </w:r>
      <w:proofErr w:type="spellEnd"/>
      <w:r w:rsidR="007178D2">
        <w:rPr>
          <w:b/>
          <w:sz w:val="22"/>
          <w:szCs w:val="22"/>
          <w:lang w:val="es-ES" w:eastAsia="es-ES"/>
        </w:rPr>
        <w:t>.</w:t>
      </w:r>
      <w:r>
        <w:rPr>
          <w:sz w:val="22"/>
          <w:szCs w:val="22"/>
          <w:lang w:val="es-ES" w:eastAsia="es-ES"/>
        </w:rPr>
        <w:t xml:space="preserve">, solicita al Consejo de Transporte Público, se le otorgue una nueva cita, debido a que la persona a quien le compró el carro para hacer el cambio de unidad tenía su correo personal y nunca le notificó, por lo que solicita le brinden ayuda para presentar documentos, y señala como medio para notificaciones el celular </w:t>
      </w:r>
      <w:proofErr w:type="spellStart"/>
      <w:r w:rsidR="007178D2">
        <w:rPr>
          <w:sz w:val="22"/>
          <w:szCs w:val="22"/>
          <w:lang w:val="es-ES" w:eastAsia="es-ES"/>
        </w:rPr>
        <w:t>XXXX</w:t>
      </w:r>
      <w:r>
        <w:rPr>
          <w:sz w:val="22"/>
          <w:szCs w:val="22"/>
          <w:lang w:val="es-ES" w:eastAsia="es-ES"/>
        </w:rPr>
        <w:t>-</w:t>
      </w:r>
      <w:r w:rsidR="007178D2">
        <w:rPr>
          <w:sz w:val="22"/>
          <w:szCs w:val="22"/>
          <w:lang w:val="es-ES" w:eastAsia="es-ES"/>
        </w:rPr>
        <w:t>XXXX</w:t>
      </w:r>
      <w:proofErr w:type="spellEnd"/>
      <w:r>
        <w:rPr>
          <w:sz w:val="22"/>
          <w:szCs w:val="22"/>
          <w:lang w:val="es-ES" w:eastAsia="es-ES"/>
        </w:rPr>
        <w:t xml:space="preserve">, el teléfono </w:t>
      </w:r>
      <w:proofErr w:type="spellStart"/>
      <w:r w:rsidR="007178D2">
        <w:rPr>
          <w:sz w:val="22"/>
          <w:szCs w:val="22"/>
          <w:lang w:val="es-ES" w:eastAsia="es-ES"/>
        </w:rPr>
        <w:t>XXXX</w:t>
      </w:r>
      <w:r>
        <w:rPr>
          <w:sz w:val="22"/>
          <w:szCs w:val="22"/>
          <w:lang w:val="es-ES" w:eastAsia="es-ES"/>
        </w:rPr>
        <w:t>-</w:t>
      </w:r>
      <w:r w:rsidR="007178D2" w:rsidRPr="007178D2">
        <w:rPr>
          <w:sz w:val="22"/>
          <w:szCs w:val="22"/>
          <w:lang w:val="es-ES" w:eastAsia="es-ES"/>
        </w:rPr>
        <w:t>XXXX</w:t>
      </w:r>
      <w:proofErr w:type="spellEnd"/>
      <w:r w:rsidRPr="007178D2">
        <w:rPr>
          <w:sz w:val="22"/>
          <w:szCs w:val="22"/>
          <w:lang w:val="es-ES" w:eastAsia="es-ES"/>
        </w:rPr>
        <w:t xml:space="preserve"> y el correo electrónico </w:t>
      </w:r>
      <w:hyperlink r:id="rId12" w:history="1">
        <w:proofErr w:type="spellStart"/>
        <w:r w:rsidR="007178D2" w:rsidRPr="007178D2">
          <w:rPr>
            <w:rStyle w:val="Hipervnculo"/>
            <w:color w:val="auto"/>
            <w:sz w:val="22"/>
            <w:szCs w:val="22"/>
            <w:lang w:val="es-ES" w:eastAsia="es-ES"/>
          </w:rPr>
          <w:t>xxxxxx@hotmail.com</w:t>
        </w:r>
        <w:proofErr w:type="spellEnd"/>
      </w:hyperlink>
      <w:r w:rsidRPr="007178D2">
        <w:rPr>
          <w:i/>
          <w:iCs/>
          <w:sz w:val="22"/>
          <w:szCs w:val="22"/>
          <w:u w:val="single"/>
          <w:lang w:val="es-ES" w:eastAsia="es-ES"/>
        </w:rPr>
        <w:t>.</w:t>
      </w:r>
      <w:r w:rsidRPr="007178D2">
        <w:rPr>
          <w:sz w:val="22"/>
          <w:szCs w:val="22"/>
          <w:lang w:val="es-ES" w:eastAsia="es-ES"/>
        </w:rPr>
        <w:t xml:space="preserve"> (Léase el folio 180 del expediente </w:t>
      </w:r>
      <w:proofErr w:type="spellStart"/>
      <w:r w:rsidRPr="007178D2">
        <w:rPr>
          <w:sz w:val="22"/>
          <w:szCs w:val="22"/>
          <w:lang w:val="es-ES" w:eastAsia="es-ES"/>
        </w:rPr>
        <w:t>TAT</w:t>
      </w:r>
      <w:proofErr w:type="spellEnd"/>
      <w:r w:rsidRPr="007178D2">
        <w:rPr>
          <w:sz w:val="22"/>
          <w:szCs w:val="22"/>
          <w:lang w:val="es-ES" w:eastAsia="es-ES"/>
        </w:rPr>
        <w:t>-42-</w:t>
      </w:r>
      <w:r>
        <w:rPr>
          <w:sz w:val="22"/>
          <w:szCs w:val="22"/>
          <w:lang w:val="es-ES" w:eastAsia="es-ES"/>
        </w:rPr>
        <w:t xml:space="preserve">17, y 152 del expediente de la concesión de taxi </w:t>
      </w:r>
      <w:proofErr w:type="spellStart"/>
      <w:r>
        <w:rPr>
          <w:sz w:val="22"/>
          <w:szCs w:val="22"/>
          <w:lang w:val="es-ES" w:eastAsia="es-ES"/>
        </w:rPr>
        <w:t>TSJ</w:t>
      </w:r>
      <w:proofErr w:type="spellEnd"/>
      <w:r>
        <w:rPr>
          <w:sz w:val="22"/>
          <w:szCs w:val="22"/>
          <w:lang w:val="es-ES" w:eastAsia="es-ES"/>
        </w:rPr>
        <w:t>-2551)</w:t>
      </w:r>
    </w:p>
    <w:p w:rsidR="009E3B31" w:rsidRDefault="002A08CD">
      <w:pPr>
        <w:numPr>
          <w:ilvl w:val="0"/>
          <w:numId w:val="3"/>
        </w:numPr>
        <w:kinsoku w:val="0"/>
        <w:overflowPunct w:val="0"/>
        <w:autoSpaceDE/>
        <w:autoSpaceDN/>
        <w:adjustRightInd/>
        <w:spacing w:line="252" w:lineRule="exact"/>
        <w:ind w:right="216"/>
        <w:jc w:val="both"/>
        <w:textAlignment w:val="baseline"/>
        <w:rPr>
          <w:sz w:val="22"/>
          <w:szCs w:val="22"/>
          <w:lang w:val="es-ES" w:eastAsia="es-ES"/>
        </w:rPr>
      </w:pPr>
      <w:r>
        <w:rPr>
          <w:sz w:val="22"/>
          <w:szCs w:val="22"/>
          <w:lang w:val="es-ES" w:eastAsia="es-ES"/>
        </w:rPr>
        <w:t xml:space="preserve">El </w:t>
      </w:r>
      <w:r>
        <w:rPr>
          <w:b/>
          <w:bCs/>
          <w:sz w:val="22"/>
          <w:szCs w:val="22"/>
          <w:lang w:val="es-ES" w:eastAsia="es-ES"/>
        </w:rPr>
        <w:t xml:space="preserve">1 de diciembre del 2015, </w:t>
      </w:r>
      <w:r>
        <w:rPr>
          <w:sz w:val="22"/>
          <w:szCs w:val="22"/>
          <w:lang w:val="es-ES" w:eastAsia="es-ES"/>
        </w:rPr>
        <w:t xml:space="preserve">el Consejo de Transporte Público, citó, vía correo electrónico </w:t>
      </w:r>
      <w:hyperlink r:id="rId13" w:history="1">
        <w:proofErr w:type="spellStart"/>
        <w:r w:rsidR="007178D2" w:rsidRPr="007178D2">
          <w:rPr>
            <w:rStyle w:val="Hipervnculo"/>
            <w:color w:val="auto"/>
            <w:sz w:val="22"/>
            <w:szCs w:val="22"/>
            <w:lang w:val="es-ES" w:eastAsia="es-ES"/>
          </w:rPr>
          <w:t>xxxxxxx@hotmail.com</w:t>
        </w:r>
        <w:proofErr w:type="spellEnd"/>
      </w:hyperlink>
      <w:r w:rsidRPr="007178D2">
        <w:rPr>
          <w:i/>
          <w:iCs/>
          <w:sz w:val="22"/>
          <w:szCs w:val="22"/>
          <w:u w:val="single"/>
          <w:lang w:val="es-ES" w:eastAsia="es-ES"/>
        </w:rPr>
        <w:t>,</w:t>
      </w:r>
      <w:r w:rsidRPr="007178D2">
        <w:rPr>
          <w:sz w:val="22"/>
          <w:szCs w:val="22"/>
          <w:lang w:val="es-ES" w:eastAsia="es-ES"/>
        </w:rPr>
        <w:t xml:space="preserve"> al señor </w:t>
      </w:r>
      <w:proofErr w:type="spellStart"/>
      <w:r w:rsidRPr="007178D2">
        <w:rPr>
          <w:b/>
          <w:sz w:val="22"/>
          <w:szCs w:val="22"/>
          <w:lang w:val="es-ES" w:eastAsia="es-ES"/>
        </w:rPr>
        <w:t>W</w:t>
      </w:r>
      <w:r w:rsidR="007178D2" w:rsidRPr="007178D2">
        <w:rPr>
          <w:b/>
          <w:sz w:val="22"/>
          <w:szCs w:val="22"/>
          <w:lang w:val="es-ES" w:eastAsia="es-ES"/>
        </w:rPr>
        <w:t>.J.G.U</w:t>
      </w:r>
      <w:proofErr w:type="spellEnd"/>
      <w:r w:rsidR="007178D2" w:rsidRPr="007178D2">
        <w:rPr>
          <w:b/>
          <w:sz w:val="22"/>
          <w:szCs w:val="22"/>
          <w:lang w:val="es-ES" w:eastAsia="es-ES"/>
        </w:rPr>
        <w:t>.</w:t>
      </w:r>
      <w:r w:rsidRPr="007178D2">
        <w:rPr>
          <w:sz w:val="22"/>
          <w:szCs w:val="22"/>
          <w:lang w:val="es-ES" w:eastAsia="es-ES"/>
        </w:rPr>
        <w:t>, para acudir a la cita de formalización de la renovación</w:t>
      </w:r>
      <w:r>
        <w:rPr>
          <w:sz w:val="22"/>
          <w:szCs w:val="22"/>
          <w:lang w:val="es-ES" w:eastAsia="es-ES"/>
        </w:rPr>
        <w:t xml:space="preserve"> del contrato de concesión bajo la placa de Taxi </w:t>
      </w:r>
      <w:proofErr w:type="spellStart"/>
      <w:r>
        <w:rPr>
          <w:b/>
          <w:bCs/>
          <w:sz w:val="22"/>
          <w:szCs w:val="22"/>
          <w:lang w:val="es-ES" w:eastAsia="es-ES"/>
        </w:rPr>
        <w:t>TSJ-</w:t>
      </w:r>
      <w:r w:rsidR="007178D2">
        <w:rPr>
          <w:b/>
          <w:bCs/>
          <w:sz w:val="22"/>
          <w:szCs w:val="22"/>
          <w:lang w:val="es-ES" w:eastAsia="es-ES"/>
        </w:rPr>
        <w:t>XXXX</w:t>
      </w:r>
      <w:proofErr w:type="spellEnd"/>
      <w:r>
        <w:rPr>
          <w:b/>
          <w:bCs/>
          <w:sz w:val="22"/>
          <w:szCs w:val="22"/>
          <w:lang w:val="es-ES" w:eastAsia="es-ES"/>
        </w:rPr>
        <w:t xml:space="preserve">, </w:t>
      </w:r>
      <w:r>
        <w:rPr>
          <w:sz w:val="22"/>
          <w:szCs w:val="22"/>
          <w:lang w:val="es-ES" w:eastAsia="es-ES"/>
        </w:rPr>
        <w:t xml:space="preserve">para el 7 de diciembre del 2015, a la 1:00 pm; sin que conste que se apersonare el concesionario a la cita. (Léase el folio 174 del expediente </w:t>
      </w:r>
      <w:proofErr w:type="spellStart"/>
      <w:r>
        <w:rPr>
          <w:sz w:val="22"/>
          <w:szCs w:val="22"/>
          <w:lang w:val="es-ES" w:eastAsia="es-ES"/>
        </w:rPr>
        <w:t>TAT</w:t>
      </w:r>
      <w:proofErr w:type="spellEnd"/>
      <w:r>
        <w:rPr>
          <w:sz w:val="22"/>
          <w:szCs w:val="22"/>
          <w:lang w:val="es-ES" w:eastAsia="es-ES"/>
        </w:rPr>
        <w:t xml:space="preserve">-42-17, y 163 del expediente de la concesión de taxi </w:t>
      </w:r>
      <w:proofErr w:type="spellStart"/>
      <w:r>
        <w:rPr>
          <w:sz w:val="22"/>
          <w:szCs w:val="22"/>
          <w:lang w:val="es-ES" w:eastAsia="es-ES"/>
        </w:rPr>
        <w:t>TSJ-</w:t>
      </w:r>
      <w:r w:rsidR="007178D2">
        <w:rPr>
          <w:sz w:val="22"/>
          <w:szCs w:val="22"/>
          <w:lang w:val="es-ES" w:eastAsia="es-ES"/>
        </w:rPr>
        <w:t>XXXX</w:t>
      </w:r>
      <w:proofErr w:type="spellEnd"/>
      <w:r>
        <w:rPr>
          <w:sz w:val="22"/>
          <w:szCs w:val="22"/>
          <w:lang w:val="es-ES" w:eastAsia="es-ES"/>
        </w:rPr>
        <w:t>)</w:t>
      </w:r>
    </w:p>
    <w:p w:rsidR="009E3B31" w:rsidRDefault="002A08CD">
      <w:pPr>
        <w:numPr>
          <w:ilvl w:val="0"/>
          <w:numId w:val="3"/>
        </w:numPr>
        <w:kinsoku w:val="0"/>
        <w:overflowPunct w:val="0"/>
        <w:autoSpaceDE/>
        <w:autoSpaceDN/>
        <w:adjustRightInd/>
        <w:spacing w:line="250" w:lineRule="exact"/>
        <w:ind w:right="216"/>
        <w:jc w:val="both"/>
        <w:textAlignment w:val="baseline"/>
        <w:rPr>
          <w:sz w:val="22"/>
          <w:szCs w:val="22"/>
          <w:lang w:val="es-ES" w:eastAsia="es-ES"/>
        </w:rPr>
      </w:pPr>
      <w:r>
        <w:rPr>
          <w:sz w:val="22"/>
          <w:szCs w:val="22"/>
          <w:lang w:val="es-ES" w:eastAsia="es-ES"/>
        </w:rPr>
        <w:t xml:space="preserve">El </w:t>
      </w:r>
      <w:r>
        <w:rPr>
          <w:b/>
          <w:bCs/>
          <w:sz w:val="22"/>
          <w:szCs w:val="22"/>
          <w:lang w:val="es-ES" w:eastAsia="es-ES"/>
        </w:rPr>
        <w:t xml:space="preserve">18 de agosto del 2016, </w:t>
      </w:r>
      <w:r>
        <w:rPr>
          <w:sz w:val="22"/>
          <w:szCs w:val="22"/>
          <w:lang w:val="es-ES" w:eastAsia="es-ES"/>
        </w:rPr>
        <w:t xml:space="preserve">la Junta Directiva del Consejo de Transporte Público, determina la cancelación de la concesión otorgada a </w:t>
      </w:r>
      <w:proofErr w:type="spellStart"/>
      <w:r w:rsidRPr="007178D2">
        <w:rPr>
          <w:b/>
          <w:sz w:val="22"/>
          <w:szCs w:val="22"/>
          <w:lang w:val="es-ES" w:eastAsia="es-ES"/>
        </w:rPr>
        <w:t>W</w:t>
      </w:r>
      <w:r w:rsidR="007178D2">
        <w:rPr>
          <w:b/>
          <w:sz w:val="22"/>
          <w:szCs w:val="22"/>
          <w:lang w:val="es-ES" w:eastAsia="es-ES"/>
        </w:rPr>
        <w:t>.J.G.U</w:t>
      </w:r>
      <w:proofErr w:type="spellEnd"/>
      <w:r w:rsidR="007178D2">
        <w:rPr>
          <w:b/>
          <w:sz w:val="22"/>
          <w:szCs w:val="22"/>
          <w:lang w:val="es-ES" w:eastAsia="es-ES"/>
        </w:rPr>
        <w:t>.</w:t>
      </w:r>
      <w:r>
        <w:rPr>
          <w:sz w:val="22"/>
          <w:szCs w:val="22"/>
          <w:lang w:val="es-ES" w:eastAsia="es-ES"/>
        </w:rPr>
        <w:t xml:space="preserve">, al no presentarse a la cita para la formalización, y tiene por vencida la concesión otorgada bajo la placa de taxi número </w:t>
      </w:r>
      <w:proofErr w:type="spellStart"/>
      <w:r>
        <w:rPr>
          <w:b/>
          <w:bCs/>
          <w:sz w:val="22"/>
          <w:szCs w:val="22"/>
          <w:lang w:val="es-ES" w:eastAsia="es-ES"/>
        </w:rPr>
        <w:t>TSJ-</w:t>
      </w:r>
      <w:r w:rsidR="007178D2">
        <w:rPr>
          <w:b/>
          <w:bCs/>
          <w:sz w:val="22"/>
          <w:szCs w:val="22"/>
          <w:lang w:val="es-ES" w:eastAsia="es-ES"/>
        </w:rPr>
        <w:t>XXXX</w:t>
      </w:r>
      <w:proofErr w:type="spellEnd"/>
      <w:r>
        <w:rPr>
          <w:b/>
          <w:bCs/>
          <w:sz w:val="22"/>
          <w:szCs w:val="22"/>
          <w:lang w:val="es-ES" w:eastAsia="es-ES"/>
        </w:rPr>
        <w:t xml:space="preserve">. </w:t>
      </w:r>
      <w:r>
        <w:rPr>
          <w:sz w:val="22"/>
          <w:szCs w:val="22"/>
          <w:lang w:val="es-ES" w:eastAsia="es-ES"/>
        </w:rPr>
        <w:t xml:space="preserve">El acuerdo contenido en el </w:t>
      </w:r>
      <w:r>
        <w:rPr>
          <w:b/>
          <w:bCs/>
          <w:sz w:val="22"/>
          <w:szCs w:val="22"/>
          <w:lang w:val="es-ES" w:eastAsia="es-ES"/>
        </w:rPr>
        <w:t xml:space="preserve">Artículo 7.2 </w:t>
      </w:r>
      <w:r>
        <w:rPr>
          <w:sz w:val="22"/>
          <w:szCs w:val="22"/>
          <w:lang w:val="es-ES" w:eastAsia="es-ES"/>
        </w:rPr>
        <w:t xml:space="preserve">de la </w:t>
      </w:r>
      <w:r>
        <w:rPr>
          <w:b/>
          <w:bCs/>
          <w:sz w:val="22"/>
          <w:szCs w:val="22"/>
          <w:lang w:val="es-ES" w:eastAsia="es-ES"/>
        </w:rPr>
        <w:t xml:space="preserve">Sesión Ordinaria 40-2016 del 18 de agosto del 2016, </w:t>
      </w:r>
      <w:r>
        <w:rPr>
          <w:sz w:val="22"/>
          <w:szCs w:val="22"/>
          <w:lang w:val="es-ES" w:eastAsia="es-ES"/>
        </w:rPr>
        <w:t xml:space="preserve">es notificado al correo electrónico </w:t>
      </w:r>
      <w:proofErr w:type="spellStart"/>
      <w:r w:rsidR="007178D2" w:rsidRPr="007178D2">
        <w:rPr>
          <w:sz w:val="22"/>
          <w:szCs w:val="22"/>
          <w:u w:val="single"/>
          <w:lang w:val="es-ES" w:eastAsia="es-ES"/>
        </w:rPr>
        <w:t>xxxxxx@ho</w:t>
      </w:r>
      <w:hyperlink r:id="rId14" w:history="1">
        <w:r w:rsidRPr="007178D2">
          <w:rPr>
            <w:i/>
            <w:iCs/>
            <w:sz w:val="22"/>
            <w:szCs w:val="22"/>
            <w:u w:val="single"/>
            <w:lang w:val="es-ES" w:eastAsia="es-ES"/>
          </w:rPr>
          <w:t>tmail.com</w:t>
        </w:r>
        <w:proofErr w:type="spellEnd"/>
      </w:hyperlink>
      <w:r>
        <w:rPr>
          <w:i/>
          <w:iCs/>
          <w:sz w:val="22"/>
          <w:szCs w:val="22"/>
          <w:u w:val="single"/>
          <w:lang w:val="es-ES" w:eastAsia="es-ES"/>
        </w:rPr>
        <w:t>,</w:t>
      </w:r>
      <w:r>
        <w:rPr>
          <w:sz w:val="22"/>
          <w:szCs w:val="22"/>
          <w:lang w:val="es-ES" w:eastAsia="es-ES"/>
        </w:rPr>
        <w:t xml:space="preserve"> el </w:t>
      </w:r>
      <w:r>
        <w:rPr>
          <w:b/>
          <w:bCs/>
          <w:sz w:val="22"/>
          <w:szCs w:val="22"/>
          <w:lang w:val="es-ES" w:eastAsia="es-ES"/>
        </w:rPr>
        <w:t xml:space="preserve">lunes 22 de agosto del 2016. </w:t>
      </w:r>
      <w:r>
        <w:rPr>
          <w:sz w:val="22"/>
          <w:szCs w:val="22"/>
          <w:lang w:val="es-ES" w:eastAsia="es-ES"/>
        </w:rPr>
        <w:t xml:space="preserve">(Léanse los folios del 21 al 29, del expediente </w:t>
      </w:r>
      <w:proofErr w:type="spellStart"/>
      <w:r>
        <w:rPr>
          <w:sz w:val="22"/>
          <w:szCs w:val="22"/>
          <w:lang w:val="es-ES" w:eastAsia="es-ES"/>
        </w:rPr>
        <w:t>TAT</w:t>
      </w:r>
      <w:proofErr w:type="spellEnd"/>
      <w:r>
        <w:rPr>
          <w:sz w:val="22"/>
          <w:szCs w:val="22"/>
          <w:lang w:val="es-ES" w:eastAsia="es-ES"/>
        </w:rPr>
        <w:t>-42-17)</w:t>
      </w:r>
    </w:p>
    <w:p w:rsidR="009E3B31" w:rsidRDefault="002A08CD">
      <w:pPr>
        <w:numPr>
          <w:ilvl w:val="0"/>
          <w:numId w:val="3"/>
        </w:numPr>
        <w:kinsoku w:val="0"/>
        <w:overflowPunct w:val="0"/>
        <w:autoSpaceDE/>
        <w:autoSpaceDN/>
        <w:adjustRightInd/>
        <w:spacing w:line="252" w:lineRule="exact"/>
        <w:ind w:right="216"/>
        <w:jc w:val="both"/>
        <w:textAlignment w:val="baseline"/>
        <w:rPr>
          <w:sz w:val="22"/>
          <w:szCs w:val="22"/>
          <w:lang w:val="es-ES" w:eastAsia="es-ES"/>
        </w:rPr>
      </w:pPr>
      <w:r>
        <w:rPr>
          <w:sz w:val="22"/>
          <w:szCs w:val="22"/>
          <w:lang w:val="es-ES" w:eastAsia="es-ES"/>
        </w:rPr>
        <w:t xml:space="preserve">El </w:t>
      </w:r>
      <w:r>
        <w:rPr>
          <w:b/>
          <w:bCs/>
          <w:sz w:val="22"/>
          <w:szCs w:val="22"/>
          <w:lang w:val="es-ES" w:eastAsia="es-ES"/>
        </w:rPr>
        <w:t xml:space="preserve">27 de setiembre del 2016, </w:t>
      </w:r>
      <w:r>
        <w:rPr>
          <w:sz w:val="22"/>
          <w:szCs w:val="22"/>
          <w:lang w:val="es-ES" w:eastAsia="es-ES"/>
        </w:rPr>
        <w:t xml:space="preserve">el Departamento de Concesiones y Permisos del Consejo de Transporte Público, en oficio </w:t>
      </w:r>
      <w:proofErr w:type="spellStart"/>
      <w:r>
        <w:rPr>
          <w:sz w:val="22"/>
          <w:szCs w:val="22"/>
          <w:lang w:val="es-ES" w:eastAsia="es-ES"/>
        </w:rPr>
        <w:t>DACP</w:t>
      </w:r>
      <w:proofErr w:type="spellEnd"/>
      <w:r>
        <w:rPr>
          <w:sz w:val="22"/>
          <w:szCs w:val="22"/>
          <w:lang w:val="es-ES" w:eastAsia="es-ES"/>
        </w:rPr>
        <w:t xml:space="preserve">-PT-2016-00956 del 26 de setiembre del 2016, comunica al señor </w:t>
      </w:r>
      <w:proofErr w:type="spellStart"/>
      <w:r w:rsidRPr="007178D2">
        <w:rPr>
          <w:b/>
          <w:sz w:val="22"/>
          <w:szCs w:val="22"/>
          <w:lang w:val="es-ES" w:eastAsia="es-ES"/>
        </w:rPr>
        <w:t>W</w:t>
      </w:r>
      <w:r w:rsidR="007178D2">
        <w:rPr>
          <w:b/>
          <w:sz w:val="22"/>
          <w:szCs w:val="22"/>
          <w:lang w:val="es-ES" w:eastAsia="es-ES"/>
        </w:rPr>
        <w:t>.J.G.U</w:t>
      </w:r>
      <w:proofErr w:type="spellEnd"/>
      <w:r w:rsidR="007178D2">
        <w:rPr>
          <w:b/>
          <w:sz w:val="22"/>
          <w:szCs w:val="22"/>
          <w:lang w:val="es-ES" w:eastAsia="es-ES"/>
        </w:rPr>
        <w:t>.</w:t>
      </w:r>
      <w:r>
        <w:rPr>
          <w:sz w:val="22"/>
          <w:szCs w:val="22"/>
          <w:lang w:val="es-ES" w:eastAsia="es-ES"/>
        </w:rPr>
        <w:t xml:space="preserve"> que, al haberse cancelado la concesión, y no haber presentado sus acciones recursivas, se le insta para que realice el depósito de las placas y tramite la respectiva </w:t>
      </w:r>
      <w:proofErr w:type="spellStart"/>
      <w:r>
        <w:rPr>
          <w:sz w:val="22"/>
          <w:szCs w:val="22"/>
          <w:lang w:val="es-ES" w:eastAsia="es-ES"/>
        </w:rPr>
        <w:t>desinscripción</w:t>
      </w:r>
      <w:proofErr w:type="spellEnd"/>
      <w:r>
        <w:rPr>
          <w:sz w:val="22"/>
          <w:szCs w:val="22"/>
          <w:lang w:val="es-ES" w:eastAsia="es-ES"/>
        </w:rPr>
        <w:t xml:space="preserve"> del vehículo. (Léase el folio 169 y 170 del expediente </w:t>
      </w:r>
      <w:proofErr w:type="spellStart"/>
      <w:r>
        <w:rPr>
          <w:sz w:val="22"/>
          <w:szCs w:val="22"/>
          <w:lang w:val="es-ES" w:eastAsia="es-ES"/>
        </w:rPr>
        <w:t>TAT</w:t>
      </w:r>
      <w:proofErr w:type="spellEnd"/>
      <w:r>
        <w:rPr>
          <w:sz w:val="22"/>
          <w:szCs w:val="22"/>
          <w:lang w:val="es-ES" w:eastAsia="es-ES"/>
        </w:rPr>
        <w:t xml:space="preserve">-42-17, y 169 y 168 del expediente de la concesión de taxi </w:t>
      </w:r>
      <w:proofErr w:type="spellStart"/>
      <w:r>
        <w:rPr>
          <w:sz w:val="22"/>
          <w:szCs w:val="22"/>
          <w:lang w:val="es-ES" w:eastAsia="es-ES"/>
        </w:rPr>
        <w:t>TSJ-</w:t>
      </w:r>
      <w:r w:rsidR="007178D2">
        <w:rPr>
          <w:sz w:val="22"/>
          <w:szCs w:val="22"/>
          <w:lang w:val="es-ES" w:eastAsia="es-ES"/>
        </w:rPr>
        <w:t>XXXX</w:t>
      </w:r>
      <w:proofErr w:type="spellEnd"/>
      <w:r>
        <w:rPr>
          <w:sz w:val="22"/>
          <w:szCs w:val="22"/>
          <w:lang w:val="es-ES" w:eastAsia="es-ES"/>
        </w:rPr>
        <w:t>)</w:t>
      </w:r>
    </w:p>
    <w:p w:rsidR="009E3B31" w:rsidRDefault="002A08CD">
      <w:pPr>
        <w:numPr>
          <w:ilvl w:val="0"/>
          <w:numId w:val="3"/>
        </w:numPr>
        <w:kinsoku w:val="0"/>
        <w:overflowPunct w:val="0"/>
        <w:autoSpaceDE/>
        <w:autoSpaceDN/>
        <w:adjustRightInd/>
        <w:spacing w:before="28" w:line="255" w:lineRule="exact"/>
        <w:ind w:right="216"/>
        <w:jc w:val="both"/>
        <w:textAlignment w:val="baseline"/>
        <w:rPr>
          <w:i/>
          <w:iCs/>
          <w:spacing w:val="-5"/>
          <w:sz w:val="22"/>
          <w:szCs w:val="22"/>
          <w:lang w:val="es-ES" w:eastAsia="es-ES"/>
        </w:rPr>
      </w:pPr>
      <w:r>
        <w:rPr>
          <w:spacing w:val="-5"/>
          <w:sz w:val="22"/>
          <w:szCs w:val="22"/>
          <w:lang w:val="es-ES" w:eastAsia="es-ES"/>
        </w:rPr>
        <w:t xml:space="preserve">El </w:t>
      </w:r>
      <w:r>
        <w:rPr>
          <w:b/>
          <w:bCs/>
          <w:spacing w:val="-5"/>
          <w:sz w:val="22"/>
          <w:szCs w:val="22"/>
          <w:lang w:val="es-ES" w:eastAsia="es-ES"/>
        </w:rPr>
        <w:t xml:space="preserve">2 de enero del 2017, </w:t>
      </w:r>
      <w:r>
        <w:rPr>
          <w:spacing w:val="-5"/>
          <w:sz w:val="22"/>
          <w:szCs w:val="22"/>
          <w:lang w:val="es-ES" w:eastAsia="es-ES"/>
        </w:rPr>
        <w:t xml:space="preserve">el señor </w:t>
      </w:r>
      <w:proofErr w:type="spellStart"/>
      <w:r w:rsidRPr="007178D2">
        <w:rPr>
          <w:b/>
          <w:spacing w:val="-5"/>
          <w:sz w:val="22"/>
          <w:szCs w:val="22"/>
          <w:lang w:val="es-ES" w:eastAsia="es-ES"/>
        </w:rPr>
        <w:t>W</w:t>
      </w:r>
      <w:r w:rsidR="007178D2">
        <w:rPr>
          <w:b/>
          <w:spacing w:val="-5"/>
          <w:sz w:val="22"/>
          <w:szCs w:val="22"/>
          <w:lang w:val="es-ES" w:eastAsia="es-ES"/>
        </w:rPr>
        <w:t>.J.G.U</w:t>
      </w:r>
      <w:proofErr w:type="spellEnd"/>
      <w:r w:rsidR="007178D2">
        <w:rPr>
          <w:b/>
          <w:spacing w:val="-5"/>
          <w:sz w:val="22"/>
          <w:szCs w:val="22"/>
          <w:lang w:val="es-ES" w:eastAsia="es-ES"/>
        </w:rPr>
        <w:t>.</w:t>
      </w:r>
      <w:r>
        <w:rPr>
          <w:spacing w:val="-5"/>
          <w:sz w:val="22"/>
          <w:szCs w:val="22"/>
          <w:lang w:val="es-ES" w:eastAsia="es-ES"/>
        </w:rPr>
        <w:t xml:space="preserve">, interpone, sus recursos de Revocatoria con Apelación en subsidio e incidente de nulidad concomitante y suspensión del acto impugnado, en contra del </w:t>
      </w:r>
      <w:r>
        <w:rPr>
          <w:b/>
          <w:bCs/>
          <w:spacing w:val="-5"/>
          <w:sz w:val="22"/>
          <w:szCs w:val="22"/>
          <w:lang w:val="es-ES" w:eastAsia="es-ES"/>
        </w:rPr>
        <w:t xml:space="preserve">Artículo 7.2 </w:t>
      </w:r>
      <w:r>
        <w:rPr>
          <w:spacing w:val="-5"/>
          <w:sz w:val="22"/>
          <w:szCs w:val="22"/>
          <w:lang w:val="es-ES" w:eastAsia="es-ES"/>
        </w:rPr>
        <w:t xml:space="preserve">de la </w:t>
      </w:r>
      <w:r>
        <w:rPr>
          <w:b/>
          <w:bCs/>
          <w:spacing w:val="-5"/>
          <w:sz w:val="22"/>
          <w:szCs w:val="22"/>
          <w:lang w:val="es-ES" w:eastAsia="es-ES"/>
        </w:rPr>
        <w:t xml:space="preserve">Sesión Ordinaria 40-2016 del 18 de agosto del 2016 </w:t>
      </w:r>
      <w:r>
        <w:rPr>
          <w:spacing w:val="-5"/>
          <w:sz w:val="22"/>
          <w:szCs w:val="22"/>
          <w:lang w:val="es-ES" w:eastAsia="es-ES"/>
        </w:rPr>
        <w:t xml:space="preserve">alegando, en resumen: </w:t>
      </w:r>
      <w:r w:rsidRPr="007178D2">
        <w:rPr>
          <w:b/>
          <w:i/>
          <w:iCs/>
          <w:spacing w:val="-5"/>
          <w:sz w:val="22"/>
          <w:szCs w:val="22"/>
          <w:lang w:val="es-ES" w:eastAsia="es-ES"/>
        </w:rPr>
        <w:t>1)</w:t>
      </w:r>
      <w:r>
        <w:rPr>
          <w:i/>
          <w:iCs/>
          <w:spacing w:val="-5"/>
          <w:sz w:val="22"/>
          <w:szCs w:val="22"/>
          <w:lang w:val="es-ES" w:eastAsia="es-ES"/>
        </w:rPr>
        <w:t xml:space="preserve"> Indica que las concesiones de taxi sí se renovaron genéricamente, según los términos de acuerdo 7.14 de la Sesión Ordinaria 63-2014 del 29 de octubre del 2014, y que, aunque se dejara sin formalización, lo cierto es que se generaron derechos subjetivos, debiendo de dejar sin efecto mediante el proceso o de nulidad o de lesividad, siendo lo pertinente que se le dé el debido proceso y oportunidad de defensa. </w:t>
      </w:r>
      <w:r w:rsidRPr="007178D2">
        <w:rPr>
          <w:b/>
          <w:i/>
          <w:iCs/>
          <w:spacing w:val="-5"/>
          <w:sz w:val="22"/>
          <w:szCs w:val="22"/>
          <w:lang w:val="es-ES" w:eastAsia="es-ES"/>
        </w:rPr>
        <w:t>2)</w:t>
      </w:r>
      <w:r>
        <w:rPr>
          <w:i/>
          <w:iCs/>
          <w:spacing w:val="-5"/>
          <w:sz w:val="22"/>
          <w:szCs w:val="22"/>
          <w:lang w:val="es-ES" w:eastAsia="es-ES"/>
        </w:rPr>
        <w:t xml:space="preserve"> Alega que no cabe una cancelación automática, pues debe verificarse en el procedimiento si la ausencia se debió a una acción impropia del concesionario o si media alguna</w:t>
      </w:r>
    </w:p>
    <w:p w:rsidR="009E3B31" w:rsidRDefault="009E3B31" w:rsidP="007178D2">
      <w:pPr>
        <w:kinsoku w:val="0"/>
        <w:overflowPunct w:val="0"/>
        <w:autoSpaceDE/>
        <w:autoSpaceDN/>
        <w:adjustRightInd/>
        <w:spacing w:before="202" w:line="253" w:lineRule="exact"/>
        <w:ind w:right="108"/>
        <w:jc w:val="right"/>
        <w:textAlignment w:val="baseline"/>
        <w:rPr>
          <w:spacing w:val="-7"/>
          <w:sz w:val="22"/>
          <w:szCs w:val="22"/>
          <w:lang w:val="es-ES" w:eastAsia="es-ES"/>
        </w:rPr>
      </w:pPr>
    </w:p>
    <w:p w:rsidR="009E3B31" w:rsidRDefault="009E3B31">
      <w:pPr>
        <w:widowControl/>
        <w:rPr>
          <w:sz w:val="24"/>
          <w:szCs w:val="24"/>
        </w:rPr>
        <w:sectPr w:rsidR="009E3B31">
          <w:pgSz w:w="12317" w:h="15816"/>
          <w:pgMar w:top="1360" w:right="1473" w:bottom="800" w:left="1444" w:header="720" w:footer="720" w:gutter="0"/>
          <w:cols w:space="720"/>
          <w:noEndnote/>
        </w:sectPr>
      </w:pPr>
    </w:p>
    <w:p w:rsidR="009E3B31" w:rsidRDefault="002A08CD">
      <w:pPr>
        <w:kinsoku w:val="0"/>
        <w:overflowPunct w:val="0"/>
        <w:autoSpaceDE/>
        <w:autoSpaceDN/>
        <w:adjustRightInd/>
        <w:spacing w:before="29" w:line="252" w:lineRule="exact"/>
        <w:ind w:left="288" w:right="216"/>
        <w:jc w:val="both"/>
        <w:textAlignment w:val="baseline"/>
        <w:rPr>
          <w:spacing w:val="-8"/>
          <w:sz w:val="24"/>
          <w:szCs w:val="24"/>
          <w:lang w:val="es-ES" w:eastAsia="es-ES"/>
        </w:rPr>
      </w:pPr>
      <w:r>
        <w:rPr>
          <w:i/>
          <w:iCs/>
          <w:spacing w:val="-8"/>
          <w:sz w:val="24"/>
          <w:szCs w:val="24"/>
          <w:lang w:val="es-ES" w:eastAsia="es-ES"/>
        </w:rPr>
        <w:lastRenderedPageBreak/>
        <w:t xml:space="preserve">causa de justificación o eximente de responsabilidad. </w:t>
      </w:r>
      <w:r w:rsidRPr="002A08CD">
        <w:rPr>
          <w:b/>
          <w:i/>
          <w:iCs/>
          <w:spacing w:val="-8"/>
          <w:sz w:val="24"/>
          <w:szCs w:val="24"/>
          <w:lang w:val="es-ES" w:eastAsia="es-ES"/>
        </w:rPr>
        <w:t>3)</w:t>
      </w:r>
      <w:r>
        <w:rPr>
          <w:i/>
          <w:iCs/>
          <w:spacing w:val="-8"/>
          <w:sz w:val="24"/>
          <w:szCs w:val="24"/>
          <w:lang w:val="es-ES" w:eastAsia="es-ES"/>
        </w:rPr>
        <w:t xml:space="preserve"> Que la segunda cita del 7 de diciembre de </w:t>
      </w:r>
      <w:r w:rsidRPr="002A08CD">
        <w:rPr>
          <w:i/>
          <w:iCs/>
          <w:spacing w:val="-8"/>
          <w:sz w:val="24"/>
          <w:szCs w:val="24"/>
          <w:lang w:val="es-ES" w:eastAsia="es-ES"/>
        </w:rPr>
        <w:t xml:space="preserve">2015, se le notificó a un correo equivocado </w:t>
      </w:r>
      <w:hyperlink r:id="rId15" w:history="1">
        <w:proofErr w:type="spellStart"/>
        <w:r w:rsidRPr="002A08CD">
          <w:rPr>
            <w:rStyle w:val="Hipervnculo"/>
            <w:color w:val="auto"/>
            <w:spacing w:val="-8"/>
            <w:sz w:val="24"/>
            <w:szCs w:val="24"/>
            <w:lang w:val="es-ES" w:eastAsia="es-ES"/>
          </w:rPr>
          <w:t>xxxxxxxxx@hotmail.com</w:t>
        </w:r>
        <w:proofErr w:type="spellEnd"/>
      </w:hyperlink>
      <w:r w:rsidRPr="002A08CD">
        <w:rPr>
          <w:i/>
          <w:iCs/>
          <w:spacing w:val="-8"/>
          <w:sz w:val="24"/>
          <w:szCs w:val="24"/>
          <w:u w:val="single"/>
          <w:lang w:val="es-ES" w:eastAsia="es-ES"/>
        </w:rPr>
        <w:t>,</w:t>
      </w:r>
      <w:r w:rsidRPr="002A08CD">
        <w:rPr>
          <w:i/>
          <w:iCs/>
          <w:spacing w:val="-8"/>
          <w:sz w:val="24"/>
          <w:szCs w:val="24"/>
          <w:lang w:val="es-ES" w:eastAsia="es-ES"/>
        </w:rPr>
        <w:t xml:space="preserve"> según se desprende de los</w:t>
      </w:r>
      <w:r>
        <w:rPr>
          <w:i/>
          <w:iCs/>
          <w:spacing w:val="-8"/>
          <w:sz w:val="24"/>
          <w:szCs w:val="24"/>
          <w:lang w:val="es-ES" w:eastAsia="es-ES"/>
        </w:rPr>
        <w:t xml:space="preserve"> folios 152, 154 y 163 del expediente de la concesión. </w:t>
      </w:r>
      <w:r w:rsidRPr="002A08CD">
        <w:rPr>
          <w:b/>
          <w:i/>
          <w:iCs/>
          <w:spacing w:val="-8"/>
          <w:sz w:val="24"/>
          <w:szCs w:val="24"/>
          <w:lang w:val="es-ES" w:eastAsia="es-ES"/>
        </w:rPr>
        <w:t>4)</w:t>
      </w:r>
      <w:r>
        <w:rPr>
          <w:i/>
          <w:iCs/>
          <w:spacing w:val="-8"/>
          <w:sz w:val="24"/>
          <w:szCs w:val="24"/>
          <w:lang w:val="es-ES" w:eastAsia="es-ES"/>
        </w:rPr>
        <w:t xml:space="preserve"> Que el numeral 252 permite la reposición de una cita, aun cuando no se asista a la misma sin causa alguna. </w:t>
      </w:r>
      <w:r w:rsidRPr="002A08CD">
        <w:rPr>
          <w:b/>
          <w:i/>
          <w:iCs/>
          <w:spacing w:val="-8"/>
          <w:sz w:val="24"/>
          <w:szCs w:val="24"/>
          <w:lang w:val="es-ES" w:eastAsia="es-ES"/>
        </w:rPr>
        <w:t>5)</w:t>
      </w:r>
      <w:r>
        <w:rPr>
          <w:i/>
          <w:iCs/>
          <w:spacing w:val="-8"/>
          <w:sz w:val="24"/>
          <w:szCs w:val="24"/>
          <w:lang w:val="es-ES" w:eastAsia="es-ES"/>
        </w:rPr>
        <w:t xml:space="preserve"> Que en este caso no existe un debido comprobante del recibido y un acta del notificador como exige la ley de notificaciones. Y el correo que se le notificó fue enviado a varios correos, y no consta el recibido del mismo, ni hay un acta del notificador del </w:t>
      </w:r>
      <w:proofErr w:type="spellStart"/>
      <w:r>
        <w:rPr>
          <w:i/>
          <w:iCs/>
          <w:spacing w:val="-8"/>
          <w:sz w:val="24"/>
          <w:szCs w:val="24"/>
          <w:lang w:val="es-ES" w:eastAsia="es-ES"/>
        </w:rPr>
        <w:t>CTP</w:t>
      </w:r>
      <w:proofErr w:type="spellEnd"/>
      <w:r>
        <w:rPr>
          <w:i/>
          <w:iCs/>
          <w:spacing w:val="-8"/>
          <w:sz w:val="24"/>
          <w:szCs w:val="24"/>
          <w:lang w:val="es-ES" w:eastAsia="es-ES"/>
        </w:rPr>
        <w:t xml:space="preserve"> en la que se plasme la entrega efectiva. </w:t>
      </w:r>
      <w:r w:rsidRPr="002A08CD">
        <w:rPr>
          <w:b/>
          <w:i/>
          <w:iCs/>
          <w:spacing w:val="-8"/>
          <w:sz w:val="24"/>
          <w:szCs w:val="24"/>
          <w:lang w:val="es-ES" w:eastAsia="es-ES"/>
        </w:rPr>
        <w:t>6)</w:t>
      </w:r>
      <w:r>
        <w:rPr>
          <w:i/>
          <w:iCs/>
          <w:spacing w:val="-8"/>
          <w:sz w:val="24"/>
          <w:szCs w:val="24"/>
          <w:lang w:val="es-ES" w:eastAsia="es-ES"/>
        </w:rPr>
        <w:t xml:space="preserve"> Alega que debió seguirse lo indicado en el artículo 251 de la </w:t>
      </w:r>
      <w:proofErr w:type="spellStart"/>
      <w:r>
        <w:rPr>
          <w:i/>
          <w:iCs/>
          <w:spacing w:val="-8"/>
          <w:sz w:val="24"/>
          <w:szCs w:val="24"/>
          <w:lang w:val="es-ES" w:eastAsia="es-ES"/>
        </w:rPr>
        <w:t>LGAP</w:t>
      </w:r>
      <w:proofErr w:type="spellEnd"/>
      <w:r>
        <w:rPr>
          <w:i/>
          <w:iCs/>
          <w:spacing w:val="-8"/>
          <w:sz w:val="24"/>
          <w:szCs w:val="24"/>
          <w:lang w:val="es-ES" w:eastAsia="es-ES"/>
        </w:rPr>
        <w:t xml:space="preserve">, el cual no permite la citación por correo electrónico, y sólo lo hace en forma personal, de ahí la nulidad. </w:t>
      </w:r>
      <w:r w:rsidRPr="002A08CD">
        <w:rPr>
          <w:b/>
          <w:i/>
          <w:iCs/>
          <w:spacing w:val="-8"/>
          <w:sz w:val="24"/>
          <w:szCs w:val="24"/>
          <w:lang w:val="es-ES" w:eastAsia="es-ES"/>
        </w:rPr>
        <w:t>7)</w:t>
      </w:r>
      <w:r>
        <w:rPr>
          <w:i/>
          <w:iCs/>
          <w:spacing w:val="-8"/>
          <w:sz w:val="24"/>
          <w:szCs w:val="24"/>
          <w:lang w:val="es-ES" w:eastAsia="es-ES"/>
        </w:rPr>
        <w:t xml:space="preserve"> Peticiona para que se haga justicia y se determinen los errores y vicios en la notificación de la citación para la formalización de la renovación de la concesión y se anule la cancelación automática, disponiéndose la pertinencia de que se le revire la cita respectiva y se permita renovar la concesión de taxi. </w:t>
      </w:r>
      <w:r>
        <w:rPr>
          <w:spacing w:val="-8"/>
          <w:sz w:val="24"/>
          <w:szCs w:val="24"/>
          <w:lang w:val="es-ES" w:eastAsia="es-ES"/>
        </w:rPr>
        <w:t xml:space="preserve">(Léanse los folios del 7 al 20 del expediente </w:t>
      </w:r>
      <w:proofErr w:type="spellStart"/>
      <w:r>
        <w:rPr>
          <w:spacing w:val="-8"/>
          <w:sz w:val="24"/>
          <w:szCs w:val="24"/>
          <w:lang w:val="es-ES" w:eastAsia="es-ES"/>
        </w:rPr>
        <w:t>TAT</w:t>
      </w:r>
      <w:proofErr w:type="spellEnd"/>
      <w:r>
        <w:rPr>
          <w:spacing w:val="-8"/>
          <w:sz w:val="24"/>
          <w:szCs w:val="24"/>
          <w:lang w:val="es-ES" w:eastAsia="es-ES"/>
        </w:rPr>
        <w:t>-42-17)</w:t>
      </w:r>
    </w:p>
    <w:p w:rsidR="009E3B31" w:rsidRDefault="002A08CD">
      <w:pPr>
        <w:kinsoku w:val="0"/>
        <w:overflowPunct w:val="0"/>
        <w:autoSpaceDE/>
        <w:autoSpaceDN/>
        <w:adjustRightInd/>
        <w:spacing w:line="254" w:lineRule="exact"/>
        <w:ind w:left="288" w:right="216"/>
        <w:jc w:val="both"/>
        <w:textAlignment w:val="baseline"/>
        <w:rPr>
          <w:spacing w:val="-8"/>
          <w:sz w:val="24"/>
          <w:szCs w:val="24"/>
          <w:lang w:val="es-ES" w:eastAsia="es-ES"/>
        </w:rPr>
      </w:pPr>
      <w:r>
        <w:rPr>
          <w:b/>
          <w:bCs/>
          <w:spacing w:val="-8"/>
          <w:sz w:val="24"/>
          <w:szCs w:val="24"/>
          <w:lang w:val="es-ES" w:eastAsia="es-ES"/>
        </w:rPr>
        <w:t xml:space="preserve">F.- </w:t>
      </w:r>
      <w:r>
        <w:rPr>
          <w:spacing w:val="-8"/>
          <w:sz w:val="24"/>
          <w:szCs w:val="24"/>
          <w:lang w:val="es-ES" w:eastAsia="es-ES"/>
        </w:rPr>
        <w:t xml:space="preserve">La Junta Directiva del Consejo de Transporte Público, en el </w:t>
      </w:r>
      <w:r>
        <w:rPr>
          <w:b/>
          <w:bCs/>
          <w:spacing w:val="-8"/>
          <w:sz w:val="24"/>
          <w:szCs w:val="24"/>
          <w:lang w:val="es-ES" w:eastAsia="es-ES"/>
        </w:rPr>
        <w:t xml:space="preserve">Artículo 7.7 de la Sesión Ordinaria 11-2017 del 15 de marzo de 2017, </w:t>
      </w:r>
      <w:r>
        <w:rPr>
          <w:spacing w:val="-8"/>
          <w:sz w:val="24"/>
          <w:szCs w:val="24"/>
          <w:lang w:val="es-ES" w:eastAsia="es-ES"/>
        </w:rPr>
        <w:t>acoge las recomendaciones del informe de la Dirección de Asuntos Jurídicos, y acuerda rechazar los incidentes nulidad y suspensión por estimarlos improcedentes; rechaza el recurso de revocatoria en contra del acuerdo 7.2 de la Sesión Ordinaria 40-2016 por ser extemporáneo y ordena la elevación del recurso de apelación al Tribunal Administrativo de Transporte.</w:t>
      </w:r>
    </w:p>
    <w:p w:rsidR="009E3B31" w:rsidRDefault="002A08CD">
      <w:pPr>
        <w:numPr>
          <w:ilvl w:val="0"/>
          <w:numId w:val="4"/>
        </w:numPr>
        <w:kinsoku w:val="0"/>
        <w:overflowPunct w:val="0"/>
        <w:autoSpaceDE/>
        <w:autoSpaceDN/>
        <w:adjustRightInd/>
        <w:spacing w:before="210" w:line="318" w:lineRule="exact"/>
        <w:ind w:right="216"/>
        <w:jc w:val="both"/>
        <w:textAlignment w:val="baseline"/>
        <w:rPr>
          <w:sz w:val="24"/>
          <w:szCs w:val="24"/>
          <w:lang w:val="es-ES" w:eastAsia="es-ES"/>
        </w:rPr>
      </w:pPr>
      <w:r>
        <w:rPr>
          <w:b/>
          <w:bCs/>
          <w:sz w:val="24"/>
          <w:szCs w:val="24"/>
          <w:lang w:val="es-ES" w:eastAsia="es-ES"/>
        </w:rPr>
        <w:t xml:space="preserve">HECHOS NO PROBADOS. — </w:t>
      </w:r>
      <w:r>
        <w:rPr>
          <w:sz w:val="24"/>
          <w:szCs w:val="24"/>
          <w:lang w:val="es-ES" w:eastAsia="es-ES"/>
        </w:rPr>
        <w:t>Ninguno de importancia para la resolución del presente asunto.</w:t>
      </w:r>
    </w:p>
    <w:p w:rsidR="009E3B31" w:rsidRDefault="002A08CD">
      <w:pPr>
        <w:numPr>
          <w:ilvl w:val="0"/>
          <w:numId w:val="4"/>
        </w:numPr>
        <w:kinsoku w:val="0"/>
        <w:overflowPunct w:val="0"/>
        <w:autoSpaceDE/>
        <w:autoSpaceDN/>
        <w:adjustRightInd/>
        <w:spacing w:before="322" w:line="322" w:lineRule="exact"/>
        <w:ind w:right="216"/>
        <w:jc w:val="both"/>
        <w:textAlignment w:val="baseline"/>
        <w:rPr>
          <w:b/>
          <w:bCs/>
          <w:sz w:val="24"/>
          <w:szCs w:val="24"/>
          <w:lang w:val="es-ES" w:eastAsia="es-ES"/>
        </w:rPr>
      </w:pPr>
      <w:r>
        <w:rPr>
          <w:b/>
          <w:bCs/>
          <w:sz w:val="24"/>
          <w:szCs w:val="24"/>
          <w:lang w:val="es-ES" w:eastAsia="es-ES"/>
        </w:rPr>
        <w:t>EN CUANTO A LA NULIDAD INVOCADA EN EL ARTÍCULO 7.2 DE LA SESIÓN ORDINARIA 40-2016 DEL 18 DE AGOSTO DEL 2016.</w:t>
      </w:r>
    </w:p>
    <w:p w:rsidR="009E3B31" w:rsidRDefault="002A08CD">
      <w:pPr>
        <w:kinsoku w:val="0"/>
        <w:overflowPunct w:val="0"/>
        <w:autoSpaceDE/>
        <w:autoSpaceDN/>
        <w:adjustRightInd/>
        <w:spacing w:before="257" w:line="318" w:lineRule="exact"/>
        <w:ind w:left="288" w:right="216"/>
        <w:jc w:val="both"/>
        <w:textAlignment w:val="baseline"/>
        <w:rPr>
          <w:sz w:val="24"/>
          <w:szCs w:val="24"/>
          <w:lang w:val="es-ES" w:eastAsia="es-ES"/>
        </w:rPr>
      </w:pPr>
      <w:r>
        <w:rPr>
          <w:sz w:val="24"/>
          <w:szCs w:val="24"/>
          <w:lang w:val="es-ES" w:eastAsia="es-ES"/>
        </w:rPr>
        <w:t xml:space="preserve">Dado que el recurrente presenta Nulidad Absoluta concomitante y alega que acto objetado no fue comunicado debidamente, y considerando que el plazo para alegar la nulidad de un acto absolutamente nulo es de un año, este Tribunal al avocarse al análisis de la nulidad invocada, determina que el argumento de la nulidad del acto administrativo, se enfoca en el dicho del recurrente que estima que nunca le fue comunicada la cita a la formalización de su concesión ni el </w:t>
      </w:r>
      <w:r>
        <w:rPr>
          <w:b/>
          <w:bCs/>
          <w:sz w:val="24"/>
          <w:szCs w:val="24"/>
          <w:lang w:val="es-ES" w:eastAsia="es-ES"/>
        </w:rPr>
        <w:t xml:space="preserve">Artículo 7.2 de la Sesión Ordinaria 40-2016 del 18 de agosto del 2016, </w:t>
      </w:r>
      <w:r>
        <w:rPr>
          <w:i/>
          <w:iCs/>
          <w:sz w:val="24"/>
          <w:szCs w:val="24"/>
          <w:lang w:val="es-ES" w:eastAsia="es-ES"/>
        </w:rPr>
        <w:t xml:space="preserve">y </w:t>
      </w:r>
      <w:r>
        <w:rPr>
          <w:sz w:val="24"/>
          <w:szCs w:val="24"/>
          <w:lang w:val="es-ES" w:eastAsia="es-ES"/>
        </w:rPr>
        <w:t>que no se ha seguido lo dispuesto en la Ley de notificaciones.</w:t>
      </w:r>
    </w:p>
    <w:p w:rsidR="009E3B31" w:rsidRDefault="002A08CD">
      <w:pPr>
        <w:kinsoku w:val="0"/>
        <w:overflowPunct w:val="0"/>
        <w:autoSpaceDE/>
        <w:autoSpaceDN/>
        <w:adjustRightInd/>
        <w:spacing w:before="291" w:line="318" w:lineRule="exact"/>
        <w:ind w:left="288" w:right="216"/>
        <w:jc w:val="both"/>
        <w:textAlignment w:val="baseline"/>
        <w:rPr>
          <w:sz w:val="24"/>
          <w:szCs w:val="24"/>
          <w:lang w:val="es-ES" w:eastAsia="es-ES"/>
        </w:rPr>
      </w:pPr>
      <w:r>
        <w:rPr>
          <w:sz w:val="24"/>
          <w:szCs w:val="24"/>
          <w:lang w:val="es-ES" w:eastAsia="es-ES"/>
        </w:rPr>
        <w:t xml:space="preserve">Este Tribunal observa el hecho de que la comunicación para la firma del contrato, por segunda, realizada </w:t>
      </w:r>
      <w:r>
        <w:rPr>
          <w:b/>
          <w:bCs/>
          <w:sz w:val="24"/>
          <w:szCs w:val="24"/>
          <w:lang w:val="es-ES" w:eastAsia="es-ES"/>
        </w:rPr>
        <w:t xml:space="preserve">1 de diciembre del 2015, </w:t>
      </w:r>
      <w:r>
        <w:rPr>
          <w:sz w:val="24"/>
          <w:szCs w:val="24"/>
          <w:lang w:val="es-ES" w:eastAsia="es-ES"/>
        </w:rPr>
        <w:t xml:space="preserve">al señor </w:t>
      </w:r>
      <w:proofErr w:type="spellStart"/>
      <w:r w:rsidRPr="002A08CD">
        <w:rPr>
          <w:b/>
          <w:sz w:val="24"/>
          <w:szCs w:val="24"/>
          <w:lang w:val="es-ES" w:eastAsia="es-ES"/>
        </w:rPr>
        <w:t>W</w:t>
      </w:r>
      <w:r>
        <w:rPr>
          <w:b/>
          <w:sz w:val="24"/>
          <w:szCs w:val="24"/>
          <w:lang w:val="es-ES" w:eastAsia="es-ES"/>
        </w:rPr>
        <w:t>.J.G.U</w:t>
      </w:r>
      <w:proofErr w:type="spellEnd"/>
      <w:r>
        <w:rPr>
          <w:b/>
          <w:sz w:val="24"/>
          <w:szCs w:val="24"/>
          <w:lang w:val="es-ES" w:eastAsia="es-ES"/>
        </w:rPr>
        <w:t>.</w:t>
      </w:r>
      <w:r>
        <w:rPr>
          <w:sz w:val="24"/>
          <w:szCs w:val="24"/>
          <w:lang w:val="es-ES" w:eastAsia="es-ES"/>
        </w:rPr>
        <w:t xml:space="preserve">, vía correo electrónico </w:t>
      </w:r>
      <w:proofErr w:type="spellStart"/>
      <w:r w:rsidRPr="002A08CD">
        <w:rPr>
          <w:b/>
          <w:i/>
          <w:iCs/>
          <w:sz w:val="24"/>
          <w:szCs w:val="24"/>
          <w:u w:val="single"/>
          <w:lang w:val="es-ES" w:eastAsia="es-ES"/>
        </w:rPr>
        <w:t>xxxxxxx@</w:t>
      </w:r>
      <w:hyperlink r:id="rId16" w:history="1">
        <w:r w:rsidRPr="002A08CD">
          <w:rPr>
            <w:b/>
            <w:i/>
            <w:iCs/>
            <w:sz w:val="24"/>
            <w:szCs w:val="24"/>
            <w:u w:val="single"/>
            <w:lang w:val="es-ES" w:eastAsia="es-ES"/>
          </w:rPr>
          <w:t>hotmail.com</w:t>
        </w:r>
        <w:proofErr w:type="spellEnd"/>
      </w:hyperlink>
      <w:r w:rsidRPr="002A08CD">
        <w:rPr>
          <w:b/>
          <w:i/>
          <w:iCs/>
          <w:sz w:val="24"/>
          <w:szCs w:val="24"/>
          <w:u w:val="single"/>
          <w:lang w:val="es-ES" w:eastAsia="es-ES"/>
        </w:rPr>
        <w:t>;</w:t>
      </w:r>
      <w:r>
        <w:rPr>
          <w:sz w:val="24"/>
          <w:szCs w:val="24"/>
          <w:lang w:val="es-ES" w:eastAsia="es-ES"/>
        </w:rPr>
        <w:t xml:space="preserve"> dirección electrónica que corresponde a la indicada por el propio concesionario para que se le diera la oportunidad de presentar los documentos, por no haber acudido a la primera cita; así como también es la misma dirección electrónica donde se notifica desde el </w:t>
      </w:r>
      <w:r>
        <w:rPr>
          <w:b/>
          <w:bCs/>
          <w:sz w:val="24"/>
          <w:szCs w:val="24"/>
          <w:lang w:val="es-ES" w:eastAsia="es-ES"/>
        </w:rPr>
        <w:t xml:space="preserve">22 de agosto del 2016, </w:t>
      </w:r>
      <w:r>
        <w:rPr>
          <w:sz w:val="24"/>
          <w:szCs w:val="24"/>
          <w:lang w:val="es-ES" w:eastAsia="es-ES"/>
        </w:rPr>
        <w:t>la cancelación de la concesión.</w:t>
      </w:r>
    </w:p>
    <w:p w:rsidR="009E3B31" w:rsidRDefault="002A08CD">
      <w:pPr>
        <w:kinsoku w:val="0"/>
        <w:overflowPunct w:val="0"/>
        <w:autoSpaceDE/>
        <w:autoSpaceDN/>
        <w:adjustRightInd/>
        <w:spacing w:before="359" w:line="318" w:lineRule="exact"/>
        <w:ind w:left="288" w:right="216"/>
        <w:jc w:val="both"/>
        <w:textAlignment w:val="baseline"/>
        <w:rPr>
          <w:sz w:val="24"/>
          <w:szCs w:val="24"/>
          <w:lang w:val="es-ES" w:eastAsia="es-ES"/>
        </w:rPr>
      </w:pPr>
      <w:r>
        <w:rPr>
          <w:sz w:val="24"/>
          <w:szCs w:val="24"/>
          <w:lang w:val="es-ES" w:eastAsia="es-ES"/>
        </w:rPr>
        <w:t xml:space="preserve">Se determina entonces que la segunda cita para la firma de la renovación del contrato de concesión, así como el acto de cancelación de la concesión de la placa de taxi </w:t>
      </w:r>
      <w:proofErr w:type="spellStart"/>
      <w:r>
        <w:rPr>
          <w:sz w:val="24"/>
          <w:szCs w:val="24"/>
          <w:lang w:val="es-ES" w:eastAsia="es-ES"/>
        </w:rPr>
        <w:t>TSJ-XXXX</w:t>
      </w:r>
      <w:proofErr w:type="spellEnd"/>
      <w:r>
        <w:rPr>
          <w:sz w:val="24"/>
          <w:szCs w:val="24"/>
          <w:lang w:val="es-ES" w:eastAsia="es-ES"/>
        </w:rPr>
        <w:t>, y</w:t>
      </w:r>
    </w:p>
    <w:p w:rsidR="009E3B31" w:rsidRDefault="009E3B31">
      <w:pPr>
        <w:widowControl/>
        <w:rPr>
          <w:sz w:val="24"/>
          <w:szCs w:val="24"/>
        </w:rPr>
        <w:sectPr w:rsidR="009E3B31">
          <w:pgSz w:w="12317" w:h="15802"/>
          <w:pgMar w:top="1460" w:right="1377" w:bottom="606" w:left="1540" w:header="720" w:footer="720" w:gutter="0"/>
          <w:cols w:space="720"/>
          <w:noEndnote/>
        </w:sectPr>
      </w:pPr>
    </w:p>
    <w:p w:rsidR="009E3B31" w:rsidRDefault="002A08CD">
      <w:pPr>
        <w:kinsoku w:val="0"/>
        <w:overflowPunct w:val="0"/>
        <w:autoSpaceDE/>
        <w:autoSpaceDN/>
        <w:adjustRightInd/>
        <w:spacing w:before="7" w:line="317" w:lineRule="exact"/>
        <w:ind w:right="504"/>
        <w:jc w:val="both"/>
        <w:textAlignment w:val="baseline"/>
        <w:rPr>
          <w:sz w:val="24"/>
          <w:szCs w:val="24"/>
          <w:lang w:val="es-ES" w:eastAsia="es-ES"/>
        </w:rPr>
      </w:pPr>
      <w:r>
        <w:rPr>
          <w:sz w:val="24"/>
          <w:szCs w:val="24"/>
          <w:lang w:val="es-ES" w:eastAsia="es-ES"/>
        </w:rPr>
        <w:lastRenderedPageBreak/>
        <w:t xml:space="preserve">el oficio que le insta a realizar el depósito de las placas y tramitar la </w:t>
      </w:r>
      <w:proofErr w:type="spellStart"/>
      <w:r>
        <w:rPr>
          <w:sz w:val="24"/>
          <w:szCs w:val="24"/>
          <w:lang w:val="es-ES" w:eastAsia="es-ES"/>
        </w:rPr>
        <w:t>desinscripción</w:t>
      </w:r>
      <w:proofErr w:type="spellEnd"/>
      <w:r>
        <w:rPr>
          <w:sz w:val="24"/>
          <w:szCs w:val="24"/>
          <w:lang w:val="es-ES" w:eastAsia="es-ES"/>
        </w:rPr>
        <w:t xml:space="preserve">, fueron notificadas al medio señalado por el propio recurrente, y visto que, el recurrente se presenta fuera de tiempo, este Tribunal, tiene por demostrado que el </w:t>
      </w:r>
      <w:r>
        <w:rPr>
          <w:b/>
          <w:bCs/>
          <w:sz w:val="24"/>
          <w:szCs w:val="24"/>
          <w:lang w:val="es-ES" w:eastAsia="es-ES"/>
        </w:rPr>
        <w:t xml:space="preserve">Artículo 7.2 de la Sesión Ordinaria 40-2016 del 18 de agosto del 2016, </w:t>
      </w:r>
      <w:r>
        <w:rPr>
          <w:sz w:val="24"/>
          <w:szCs w:val="24"/>
          <w:lang w:val="es-ES" w:eastAsia="es-ES"/>
        </w:rPr>
        <w:t xml:space="preserve">fue debidamente comunicado, y tal situación no comporta un vicio en los elementos esenciales del acto administrativo, capaz de causar nulidad del acuerdo contenido en el </w:t>
      </w:r>
      <w:r>
        <w:rPr>
          <w:b/>
          <w:bCs/>
          <w:sz w:val="24"/>
          <w:szCs w:val="24"/>
          <w:lang w:val="es-ES" w:eastAsia="es-ES"/>
        </w:rPr>
        <w:t>Artículo 7.2 de la Sesión Ordinaria 40</w:t>
      </w:r>
      <w:r>
        <w:rPr>
          <w:b/>
          <w:bCs/>
          <w:sz w:val="24"/>
          <w:szCs w:val="24"/>
          <w:lang w:val="es-ES" w:eastAsia="es-ES"/>
        </w:rPr>
        <w:softHyphen/>
        <w:t xml:space="preserve">2016 del 18 de agosto del 2016, </w:t>
      </w:r>
      <w:r>
        <w:rPr>
          <w:sz w:val="24"/>
          <w:szCs w:val="24"/>
          <w:lang w:val="es-ES" w:eastAsia="es-ES"/>
        </w:rPr>
        <w:t>por lo que el recurso debe rechazarse por extemporáneo, en razón a lo anterior, se omite pronunciamiento de fondo, al no haber superado el análisis de admisibilidad el recurso planteado, como ordena el artículo 351 de la Ley General de la Administración Pública.</w:t>
      </w:r>
    </w:p>
    <w:p w:rsidR="009E3B31" w:rsidRDefault="002A08CD">
      <w:pPr>
        <w:kinsoku w:val="0"/>
        <w:overflowPunct w:val="0"/>
        <w:autoSpaceDE/>
        <w:autoSpaceDN/>
        <w:adjustRightInd/>
        <w:spacing w:before="679" w:line="269" w:lineRule="exact"/>
        <w:jc w:val="center"/>
        <w:textAlignment w:val="baseline"/>
        <w:rPr>
          <w:b/>
          <w:bCs/>
          <w:sz w:val="24"/>
          <w:szCs w:val="24"/>
          <w:lang w:val="es-ES" w:eastAsia="es-ES"/>
        </w:rPr>
      </w:pPr>
      <w:r>
        <w:rPr>
          <w:b/>
          <w:bCs/>
          <w:sz w:val="24"/>
          <w:szCs w:val="24"/>
          <w:lang w:val="es-ES" w:eastAsia="es-ES"/>
        </w:rPr>
        <w:t>POR TANTO</w:t>
      </w:r>
    </w:p>
    <w:p w:rsidR="009E3B31" w:rsidRDefault="002A08CD">
      <w:pPr>
        <w:numPr>
          <w:ilvl w:val="0"/>
          <w:numId w:val="5"/>
        </w:numPr>
        <w:kinsoku w:val="0"/>
        <w:overflowPunct w:val="0"/>
        <w:autoSpaceDE/>
        <w:autoSpaceDN/>
        <w:adjustRightInd/>
        <w:spacing w:before="330" w:line="317" w:lineRule="exact"/>
        <w:ind w:right="504"/>
        <w:jc w:val="both"/>
        <w:textAlignment w:val="baseline"/>
        <w:rPr>
          <w:sz w:val="24"/>
          <w:szCs w:val="24"/>
          <w:lang w:val="es-ES" w:eastAsia="es-ES"/>
        </w:rPr>
      </w:pPr>
      <w:r>
        <w:rPr>
          <w:sz w:val="24"/>
          <w:szCs w:val="24"/>
          <w:lang w:val="es-ES" w:eastAsia="es-ES"/>
        </w:rPr>
        <w:t xml:space="preserve">Se dispone </w:t>
      </w:r>
      <w:r w:rsidRPr="002A08CD">
        <w:rPr>
          <w:b/>
          <w:sz w:val="19"/>
          <w:szCs w:val="19"/>
          <w:u w:val="single"/>
          <w:lang w:val="es-ES" w:eastAsia="es-ES"/>
        </w:rPr>
        <w:t>RECHAZAR POR EXTEMPORÁNEO</w:t>
      </w:r>
      <w:r>
        <w:rPr>
          <w:sz w:val="24"/>
          <w:szCs w:val="24"/>
          <w:lang w:val="es-ES" w:eastAsia="es-ES"/>
        </w:rPr>
        <w:t xml:space="preserve"> el </w:t>
      </w:r>
      <w:r w:rsidRPr="002A08CD">
        <w:rPr>
          <w:b/>
          <w:sz w:val="19"/>
          <w:szCs w:val="19"/>
          <w:lang w:val="es-ES" w:eastAsia="es-ES"/>
        </w:rPr>
        <w:t>RECURSO DE APELACIÓN EN SUBSIDIO E INCIDENTES DE NULIDAD ABSOLUTA Y SUSPENSIÓN DE LOS EFECTOS DEL ACTO IMPUGNADO</w:t>
      </w:r>
      <w:r>
        <w:rPr>
          <w:sz w:val="19"/>
          <w:szCs w:val="19"/>
          <w:lang w:val="es-ES" w:eastAsia="es-ES"/>
        </w:rPr>
        <w:t xml:space="preserve">, </w:t>
      </w:r>
      <w:r>
        <w:rPr>
          <w:sz w:val="24"/>
          <w:szCs w:val="24"/>
          <w:lang w:val="es-ES" w:eastAsia="es-ES"/>
        </w:rPr>
        <w:t xml:space="preserve">interpuesto por </w:t>
      </w:r>
      <w:proofErr w:type="spellStart"/>
      <w:r w:rsidRPr="002A08CD">
        <w:rPr>
          <w:b/>
          <w:sz w:val="19"/>
          <w:szCs w:val="19"/>
          <w:lang w:val="es-ES" w:eastAsia="es-ES"/>
        </w:rPr>
        <w:t>W</w:t>
      </w:r>
      <w:r>
        <w:rPr>
          <w:b/>
          <w:sz w:val="19"/>
          <w:szCs w:val="19"/>
          <w:lang w:val="es-ES" w:eastAsia="es-ES"/>
        </w:rPr>
        <w:t>.J.G.U</w:t>
      </w:r>
      <w:proofErr w:type="spellEnd"/>
      <w:r>
        <w:rPr>
          <w:b/>
          <w:sz w:val="19"/>
          <w:szCs w:val="19"/>
          <w:lang w:val="es-ES" w:eastAsia="es-ES"/>
        </w:rPr>
        <w:t>.</w:t>
      </w:r>
      <w:r>
        <w:rPr>
          <w:sz w:val="19"/>
          <w:szCs w:val="19"/>
          <w:lang w:val="es-ES" w:eastAsia="es-ES"/>
        </w:rPr>
        <w:t xml:space="preserve">, </w:t>
      </w:r>
      <w:r>
        <w:rPr>
          <w:sz w:val="24"/>
          <w:szCs w:val="24"/>
          <w:lang w:val="es-ES" w:eastAsia="es-ES"/>
        </w:rPr>
        <w:t xml:space="preserve">cédula de identidad número …, en contra del </w:t>
      </w:r>
      <w:r>
        <w:rPr>
          <w:b/>
          <w:bCs/>
          <w:sz w:val="24"/>
          <w:szCs w:val="24"/>
          <w:lang w:val="es-ES" w:eastAsia="es-ES"/>
        </w:rPr>
        <w:t xml:space="preserve">Artículo 7.2 de la Sesión Ordinaria 40-2016 del 18 de agosto del 2016, </w:t>
      </w:r>
      <w:r>
        <w:rPr>
          <w:sz w:val="24"/>
          <w:szCs w:val="24"/>
          <w:lang w:val="es-ES" w:eastAsia="es-ES"/>
        </w:rPr>
        <w:t>adoptado por la Junta Directiva del Consejo de Transporte Público.</w:t>
      </w:r>
    </w:p>
    <w:p w:rsidR="009E3B31" w:rsidRPr="002A08CD" w:rsidRDefault="002A08CD" w:rsidP="002A08CD">
      <w:pPr>
        <w:numPr>
          <w:ilvl w:val="0"/>
          <w:numId w:val="6"/>
        </w:numPr>
        <w:kinsoku w:val="0"/>
        <w:overflowPunct w:val="0"/>
        <w:autoSpaceDE/>
        <w:autoSpaceDN/>
        <w:adjustRightInd/>
        <w:spacing w:before="335" w:after="62" w:line="317" w:lineRule="exact"/>
        <w:ind w:right="504"/>
        <w:jc w:val="both"/>
        <w:textAlignment w:val="baseline"/>
        <w:rPr>
          <w:spacing w:val="5"/>
          <w:sz w:val="19"/>
          <w:szCs w:val="19"/>
          <w:lang w:val="es-ES" w:eastAsia="es-ES"/>
        </w:rPr>
      </w:pPr>
      <w:r>
        <w:rPr>
          <w:sz w:val="24"/>
          <w:szCs w:val="24"/>
          <w:lang w:val="es-ES" w:eastAsia="es-ES"/>
        </w:rPr>
        <w:t xml:space="preserve">De conformidad con el artículo 22, inciso c), de la citada Ley 7969, la presente resolución no tiene ulterior recurso por lo que, </w:t>
      </w:r>
      <w:r>
        <w:rPr>
          <w:i/>
          <w:iCs/>
          <w:sz w:val="24"/>
          <w:szCs w:val="24"/>
          <w:lang w:val="es-ES" w:eastAsia="es-ES"/>
        </w:rPr>
        <w:t xml:space="preserve">se tiene por agotada la vía administrativa. </w:t>
      </w:r>
      <w:r w:rsidRPr="002A08CD">
        <w:rPr>
          <w:b/>
          <w:i/>
          <w:iCs/>
          <w:sz w:val="24"/>
          <w:szCs w:val="24"/>
          <w:lang w:val="es-ES" w:eastAsia="es-ES"/>
        </w:rPr>
        <w:t xml:space="preserve">NOTIFÍQUESE. </w:t>
      </w:r>
      <w:r>
        <w:rPr>
          <w:b/>
          <w:i/>
          <w:iCs/>
          <w:sz w:val="24"/>
          <w:szCs w:val="24"/>
          <w:lang w:val="es-ES" w:eastAsia="es-ES"/>
        </w:rPr>
        <w:t>–</w:t>
      </w:r>
    </w:p>
    <w:p w:rsidR="002A08CD" w:rsidRDefault="002A08CD" w:rsidP="002A08CD">
      <w:pPr>
        <w:kinsoku w:val="0"/>
        <w:overflowPunct w:val="0"/>
        <w:autoSpaceDE/>
        <w:autoSpaceDN/>
        <w:adjustRightInd/>
        <w:spacing w:before="335" w:after="62" w:line="317" w:lineRule="exact"/>
        <w:ind w:right="504"/>
        <w:jc w:val="both"/>
        <w:textAlignment w:val="baseline"/>
        <w:rPr>
          <w:spacing w:val="5"/>
          <w:sz w:val="19"/>
          <w:szCs w:val="19"/>
          <w:lang w:val="es-ES" w:eastAsia="es-ES"/>
        </w:rPr>
      </w:pPr>
    </w:p>
    <w:p w:rsidR="002A08CD" w:rsidRPr="00DE692E" w:rsidRDefault="002A08CD" w:rsidP="002A08CD">
      <w:pPr>
        <w:kinsoku w:val="0"/>
        <w:overflowPunct w:val="0"/>
        <w:autoSpaceDE/>
        <w:autoSpaceDN/>
        <w:adjustRightInd/>
        <w:spacing w:after="374" w:line="320" w:lineRule="exact"/>
        <w:ind w:right="72"/>
        <w:jc w:val="center"/>
        <w:textAlignment w:val="baseline"/>
        <w:rPr>
          <w:b/>
          <w:bCs/>
          <w:sz w:val="24"/>
          <w:szCs w:val="24"/>
          <w:lang w:val="es-ES" w:eastAsia="es-ES"/>
        </w:rPr>
      </w:pPr>
      <w:proofErr w:type="spellStart"/>
      <w:r w:rsidRPr="00DE692E">
        <w:rPr>
          <w:i/>
          <w:iCs/>
          <w:spacing w:val="5"/>
          <w:sz w:val="26"/>
          <w:szCs w:val="26"/>
        </w:rPr>
        <w:t>Lic</w:t>
      </w:r>
      <w:proofErr w:type="spellEnd"/>
      <w:r w:rsidRPr="00DE692E">
        <w:rPr>
          <w:i/>
          <w:iCs/>
          <w:spacing w:val="5"/>
          <w:sz w:val="26"/>
          <w:szCs w:val="26"/>
        </w:rPr>
        <w:t xml:space="preserve">. Carlos Miguel </w:t>
      </w:r>
      <w:proofErr w:type="spellStart"/>
      <w:r w:rsidRPr="00DE692E">
        <w:rPr>
          <w:i/>
          <w:iCs/>
          <w:spacing w:val="5"/>
          <w:sz w:val="26"/>
          <w:szCs w:val="26"/>
        </w:rPr>
        <w:t>Portuguez</w:t>
      </w:r>
      <w:proofErr w:type="spellEnd"/>
      <w:r w:rsidRPr="00DE692E">
        <w:rPr>
          <w:i/>
          <w:iCs/>
          <w:spacing w:val="5"/>
          <w:sz w:val="26"/>
          <w:szCs w:val="26"/>
        </w:rPr>
        <w:t xml:space="preserve"> Méndez</w:t>
      </w:r>
    </w:p>
    <w:p w:rsidR="002A08CD" w:rsidRPr="00DE692E" w:rsidRDefault="002A08CD" w:rsidP="002A08CD">
      <w:pPr>
        <w:kinsoku w:val="0"/>
        <w:overflowPunct w:val="0"/>
        <w:autoSpaceDE/>
        <w:autoSpaceDN/>
        <w:adjustRightInd/>
        <w:spacing w:after="301" w:line="288" w:lineRule="exact"/>
        <w:jc w:val="center"/>
        <w:textAlignment w:val="baseline"/>
        <w:rPr>
          <w:b/>
          <w:i/>
          <w:iCs/>
          <w:spacing w:val="5"/>
          <w:sz w:val="26"/>
          <w:szCs w:val="26"/>
          <w:lang w:val="es-CR"/>
        </w:rPr>
      </w:pPr>
      <w:r w:rsidRPr="00DE692E">
        <w:rPr>
          <w:b/>
          <w:i/>
          <w:iCs/>
          <w:spacing w:val="5"/>
          <w:sz w:val="26"/>
          <w:szCs w:val="26"/>
          <w:lang w:val="es-CR"/>
        </w:rPr>
        <w:t>Presidente</w:t>
      </w:r>
    </w:p>
    <w:p w:rsidR="002A08CD" w:rsidRDefault="002A08CD" w:rsidP="002A08CD">
      <w:pPr>
        <w:kinsoku w:val="0"/>
        <w:overflowPunct w:val="0"/>
        <w:autoSpaceDE/>
        <w:autoSpaceDN/>
        <w:adjustRightInd/>
        <w:spacing w:before="335" w:after="62" w:line="317" w:lineRule="exact"/>
        <w:ind w:right="504"/>
        <w:jc w:val="center"/>
        <w:textAlignment w:val="baseline"/>
        <w:rPr>
          <w:spacing w:val="5"/>
          <w:sz w:val="19"/>
          <w:szCs w:val="19"/>
          <w:lang w:val="es-ES" w:eastAsia="es-ES"/>
        </w:rPr>
      </w:pPr>
      <w:proofErr w:type="spellStart"/>
      <w:r w:rsidRPr="00DE692E">
        <w:rPr>
          <w:i/>
          <w:iCs/>
          <w:spacing w:val="5"/>
          <w:sz w:val="26"/>
          <w:szCs w:val="26"/>
        </w:rPr>
        <w:t>Licda</w:t>
      </w:r>
      <w:proofErr w:type="spellEnd"/>
      <w:r w:rsidRPr="00DE692E">
        <w:rPr>
          <w:i/>
          <w:iCs/>
          <w:spacing w:val="5"/>
          <w:sz w:val="26"/>
          <w:szCs w:val="26"/>
        </w:rPr>
        <w:t xml:space="preserve">. Marta Luz Pérez </w:t>
      </w:r>
      <w:proofErr w:type="spellStart"/>
      <w:r w:rsidRPr="00DE692E">
        <w:rPr>
          <w:i/>
          <w:iCs/>
          <w:spacing w:val="5"/>
          <w:sz w:val="26"/>
          <w:szCs w:val="26"/>
        </w:rPr>
        <w:t>Peláez</w:t>
      </w:r>
      <w:proofErr w:type="spellEnd"/>
      <w:r w:rsidRPr="00DE692E">
        <w:rPr>
          <w:i/>
          <w:iCs/>
          <w:spacing w:val="5"/>
          <w:sz w:val="26"/>
          <w:szCs w:val="26"/>
        </w:rPr>
        <w:tab/>
      </w:r>
      <w:r w:rsidRPr="00DE692E">
        <w:rPr>
          <w:i/>
          <w:iCs/>
          <w:spacing w:val="5"/>
          <w:sz w:val="26"/>
          <w:szCs w:val="26"/>
        </w:rPr>
        <w:tab/>
      </w:r>
      <w:proofErr w:type="spellStart"/>
      <w:r w:rsidRPr="00DE692E">
        <w:rPr>
          <w:i/>
          <w:iCs/>
          <w:spacing w:val="5"/>
          <w:sz w:val="26"/>
          <w:szCs w:val="26"/>
        </w:rPr>
        <w:t>Lic</w:t>
      </w:r>
      <w:proofErr w:type="spellEnd"/>
      <w:r w:rsidRPr="00DE692E">
        <w:rPr>
          <w:i/>
          <w:iCs/>
          <w:spacing w:val="5"/>
          <w:sz w:val="26"/>
          <w:szCs w:val="26"/>
        </w:rPr>
        <w:t>. Mario Quesada Aguirre</w:t>
      </w:r>
      <w:r w:rsidRPr="00DE692E">
        <w:rPr>
          <w:i/>
          <w:iCs/>
          <w:spacing w:val="5"/>
          <w:sz w:val="26"/>
          <w:szCs w:val="26"/>
        </w:rPr>
        <w:tab/>
        <w:t xml:space="preserve">                </w:t>
      </w:r>
      <w:proofErr w:type="spellStart"/>
      <w:r w:rsidRPr="00DE692E">
        <w:rPr>
          <w:b/>
          <w:i/>
          <w:iCs/>
          <w:spacing w:val="5"/>
          <w:sz w:val="26"/>
          <w:szCs w:val="26"/>
        </w:rPr>
        <w:t>JUEZA</w:t>
      </w:r>
      <w:proofErr w:type="spellEnd"/>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t xml:space="preserve">   </w:t>
      </w:r>
      <w:proofErr w:type="spellStart"/>
      <w:r w:rsidRPr="00DE692E">
        <w:rPr>
          <w:b/>
          <w:i/>
          <w:iCs/>
          <w:spacing w:val="5"/>
          <w:sz w:val="26"/>
          <w:szCs w:val="26"/>
        </w:rPr>
        <w:t>JUEZ</w:t>
      </w:r>
      <w:proofErr w:type="spellEnd"/>
    </w:p>
    <w:sectPr w:rsidR="002A08CD">
      <w:pgSz w:w="12317" w:h="15802"/>
      <w:pgMar w:top="1280" w:right="1208" w:bottom="806" w:left="170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F0FC6"/>
    <w:multiLevelType w:val="singleLevel"/>
    <w:tmpl w:val="688E1B19"/>
    <w:lvl w:ilvl="0">
      <w:start w:val="1"/>
      <w:numFmt w:val="decimal"/>
      <w:lvlText w:val="%1."/>
      <w:lvlJc w:val="left"/>
      <w:pPr>
        <w:tabs>
          <w:tab w:val="num" w:pos="360"/>
        </w:tabs>
        <w:ind w:left="360" w:hanging="288"/>
      </w:pPr>
      <w:rPr>
        <w:snapToGrid/>
        <w:spacing w:val="-3"/>
        <w:sz w:val="22"/>
        <w:szCs w:val="22"/>
      </w:rPr>
    </w:lvl>
  </w:abstractNum>
  <w:abstractNum w:abstractNumId="1" w15:restartNumberingAfterBreak="0">
    <w:nsid w:val="03CD8E7D"/>
    <w:multiLevelType w:val="singleLevel"/>
    <w:tmpl w:val="2D906D88"/>
    <w:lvl w:ilvl="0">
      <w:start w:val="1"/>
      <w:numFmt w:val="upperLetter"/>
      <w:lvlText w:val="%1.-"/>
      <w:lvlJc w:val="left"/>
      <w:pPr>
        <w:tabs>
          <w:tab w:val="num" w:pos="648"/>
        </w:tabs>
        <w:ind w:left="288"/>
      </w:pPr>
      <w:rPr>
        <w:b/>
        <w:snapToGrid/>
        <w:sz w:val="22"/>
        <w:szCs w:val="22"/>
      </w:rPr>
    </w:lvl>
  </w:abstractNum>
  <w:abstractNum w:abstractNumId="2" w15:restartNumberingAfterBreak="0">
    <w:nsid w:val="049D33EE"/>
    <w:multiLevelType w:val="singleLevel"/>
    <w:tmpl w:val="2A5F4C9B"/>
    <w:lvl w:ilvl="0">
      <w:start w:val="1"/>
      <w:numFmt w:val="decimal"/>
      <w:lvlText w:val="%1."/>
      <w:lvlJc w:val="left"/>
      <w:pPr>
        <w:tabs>
          <w:tab w:val="num" w:pos="792"/>
        </w:tabs>
        <w:ind w:left="72"/>
      </w:pPr>
      <w:rPr>
        <w:b/>
        <w:bCs/>
        <w:snapToGrid/>
        <w:sz w:val="24"/>
        <w:szCs w:val="24"/>
      </w:rPr>
    </w:lvl>
  </w:abstractNum>
  <w:abstractNum w:abstractNumId="3" w15:restartNumberingAfterBreak="0">
    <w:nsid w:val="04A96B17"/>
    <w:multiLevelType w:val="singleLevel"/>
    <w:tmpl w:val="447EE23C"/>
    <w:lvl w:ilvl="0">
      <w:start w:val="1"/>
      <w:numFmt w:val="upperRoman"/>
      <w:lvlText w:val="%1.-"/>
      <w:lvlJc w:val="left"/>
      <w:pPr>
        <w:tabs>
          <w:tab w:val="num" w:pos="360"/>
        </w:tabs>
      </w:pPr>
      <w:rPr>
        <w:b/>
        <w:snapToGrid/>
        <w:sz w:val="24"/>
        <w:szCs w:val="24"/>
      </w:rPr>
    </w:lvl>
  </w:abstractNum>
  <w:abstractNum w:abstractNumId="4" w15:restartNumberingAfterBreak="0">
    <w:nsid w:val="0736A9AD"/>
    <w:multiLevelType w:val="singleLevel"/>
    <w:tmpl w:val="2D2480BB"/>
    <w:lvl w:ilvl="0">
      <w:start w:val="4"/>
      <w:numFmt w:val="decimal"/>
      <w:lvlText w:val="%1."/>
      <w:lvlJc w:val="left"/>
      <w:pPr>
        <w:tabs>
          <w:tab w:val="num" w:pos="1008"/>
        </w:tabs>
        <w:ind w:left="288"/>
      </w:pPr>
      <w:rPr>
        <w:b/>
        <w:bCs/>
        <w:snapToGrid/>
        <w:sz w:val="24"/>
        <w:szCs w:val="24"/>
      </w:rPr>
    </w:lvl>
  </w:abstractNum>
  <w:num w:numId="1">
    <w:abstractNumId w:val="0"/>
  </w:num>
  <w:num w:numId="2">
    <w:abstractNumId w:val="2"/>
  </w:num>
  <w:num w:numId="3">
    <w:abstractNumId w:val="1"/>
  </w:num>
  <w:num w:numId="4">
    <w:abstractNumId w:val="4"/>
  </w:num>
  <w:num w:numId="5">
    <w:abstractNumId w:val="3"/>
  </w:num>
  <w:num w:numId="6">
    <w:abstractNumId w:val="3"/>
    <w:lvlOverride w:ilvl="0">
      <w:lvl w:ilvl="0">
        <w:numFmt w:val="upperRoman"/>
        <w:lvlText w:val="%1.-"/>
        <w:lvlJc w:val="left"/>
        <w:pPr>
          <w:tabs>
            <w:tab w:val="num" w:pos="504"/>
          </w:tabs>
        </w:pPr>
        <w:rPr>
          <w:b/>
          <w:i w:val="0"/>
          <w:snapToGrid/>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F90"/>
    <w:rsid w:val="002A08CD"/>
    <w:rsid w:val="004C4BE7"/>
    <w:rsid w:val="007178D2"/>
    <w:rsid w:val="009E3B31"/>
    <w:rsid w:val="00C90F9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1245CD4-452C-4DA4-A781-B7118E4AC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90F90"/>
    <w:rPr>
      <w:color w:val="0563C1" w:themeColor="hyperlink"/>
      <w:u w:val="single"/>
    </w:rPr>
  </w:style>
  <w:style w:type="character" w:styleId="Mencinsinresolver">
    <w:name w:val="Unresolved Mention"/>
    <w:basedOn w:val="Fuentedeprrafopredeter"/>
    <w:uiPriority w:val="99"/>
    <w:semiHidden/>
    <w:unhideWhenUsed/>
    <w:rsid w:val="00C90F9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xxxxxxxxx@hotmail.com" TargetMode="External"/><Relationship Id="rId13" Type="http://schemas.openxmlformats.org/officeDocument/2006/relationships/hyperlink" Target="mailto:xxxxxxx@hotmai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xxxxxxxxxx@hotmail.com" TargetMode="External"/><Relationship Id="rId12" Type="http://schemas.openxmlformats.org/officeDocument/2006/relationships/hyperlink" Target="mailto:xxxxxx@hot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hotmail.com" TargetMode="External"/><Relationship Id="rId1" Type="http://schemas.openxmlformats.org/officeDocument/2006/relationships/numbering" Target="numbering.xml"/><Relationship Id="rId6" Type="http://schemas.openxmlformats.org/officeDocument/2006/relationships/hyperlink" Target="mailto:xxxxxxxx@hotmail.com" TargetMode="External"/><Relationship Id="rId11" Type="http://schemas.openxmlformats.org/officeDocument/2006/relationships/hyperlink" Target="mailto:66@hotmail.com" TargetMode="External"/><Relationship Id="rId5" Type="http://schemas.openxmlformats.org/officeDocument/2006/relationships/hyperlink" Target="mailto:xxxxxxx@hotmail.com" TargetMode="External"/><Relationship Id="rId15" Type="http://schemas.openxmlformats.org/officeDocument/2006/relationships/hyperlink" Target="mailto:xxxxxxxxx@hotmail.com" TargetMode="External"/><Relationship Id="rId10" Type="http://schemas.openxmlformats.org/officeDocument/2006/relationships/hyperlink" Target="mailto:xxxxxxxxx@hotmail.com" TargetMode="External"/><Relationship Id="rId4" Type="http://schemas.openxmlformats.org/officeDocument/2006/relationships/webSettings" Target="webSettings.xml"/><Relationship Id="rId9" Type="http://schemas.openxmlformats.org/officeDocument/2006/relationships/hyperlink" Target="mailto:xxxxxxxxxxx@gmail.com" TargetMode="External"/><Relationship Id="rId14" Type="http://schemas.openxmlformats.org/officeDocument/2006/relationships/hyperlink" Target="http://Ow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2515</Words>
  <Characters>13837</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Tatiana Montero Salguero</cp:lastModifiedBy>
  <cp:revision>2</cp:revision>
  <dcterms:created xsi:type="dcterms:W3CDTF">2017-12-20T17:08:00Z</dcterms:created>
  <dcterms:modified xsi:type="dcterms:W3CDTF">2017-12-20T17:08:00Z</dcterms:modified>
</cp:coreProperties>
</file>